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F9AD" w14:textId="517F1367" w:rsidR="009513AD" w:rsidRDefault="001469D1" w:rsidP="002A22F5">
      <w:pPr>
        <w:spacing w:after="180" w:line="240" w:lineRule="auto"/>
        <w:rPr>
          <w:color w:val="000000"/>
        </w:rPr>
      </w:pPr>
      <w:r>
        <w:rPr>
          <w:rFonts w:ascii="Calibri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54BB" wp14:editId="51C39334">
                <wp:simplePos x="0" y="0"/>
                <wp:positionH relativeFrom="margin">
                  <wp:posOffset>953135</wp:posOffset>
                </wp:positionH>
                <wp:positionV relativeFrom="paragraph">
                  <wp:posOffset>52251</wp:posOffset>
                </wp:positionV>
                <wp:extent cx="4819196" cy="7366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9196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0D97FA" w14:textId="77777777" w:rsidR="004E43D2" w:rsidRDefault="004E43D2" w:rsidP="004E43D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0080"/>
                                <w:sz w:val="32"/>
                                <w:szCs w:val="32"/>
                              </w:rPr>
                              <w:t>Texas Victim Services Association</w:t>
                            </w:r>
                          </w:p>
                          <w:p w14:paraId="238C169B" w14:textId="77777777" w:rsidR="004E43D2" w:rsidRDefault="004E43D2" w:rsidP="004E43D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800080"/>
                              </w:rPr>
                              <w:t>6800 West Gate Blvd., Suite 132, Box 376, Austin, TX  78745-9997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54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05pt;margin-top:4.1pt;width:379.4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" filled="f" stroked="f">
                <v:textbox>
                  <w:txbxContent>
                    <w:p w14:paraId="0B0D97FA" w14:textId="77777777" w:rsidR="004E43D2" w:rsidRDefault="004E43D2" w:rsidP="004E43D2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color w:val="800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800080"/>
                          <w:sz w:val="32"/>
                          <w:szCs w:val="32"/>
                        </w:rPr>
                        <w:t>Texas Victim Services Association</w:t>
                      </w:r>
                    </w:p>
                    <w:p w14:paraId="238C169B" w14:textId="77777777" w:rsidR="004E43D2" w:rsidRDefault="004E43D2" w:rsidP="004E43D2">
                      <w:pPr>
                        <w:spacing w:after="0" w:line="240" w:lineRule="auto"/>
                      </w:pPr>
                      <w:r>
                        <w:rPr>
                          <w:rFonts w:ascii="Calibri" w:hAnsi="Calibri"/>
                          <w:b/>
                          <w:bCs/>
                          <w:color w:val="800080"/>
                        </w:rPr>
                        <w:t>6800 West Gate Blvd., Suite 132, Box 376, Austin, TX  78745-9997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6052" w:rsidRPr="00C15797">
        <w:rPr>
          <w:rFonts w:ascii="Calibri" w:hAnsi="Calibri"/>
          <w:noProof/>
          <w:sz w:val="72"/>
          <w:szCs w:val="72"/>
        </w:rPr>
        <w:drawing>
          <wp:inline distT="0" distB="0" distL="0" distR="0" wp14:anchorId="48BC1D63" wp14:editId="73C04C82">
            <wp:extent cx="953135" cy="85965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53" cy="8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4415" w14:textId="77777777" w:rsidR="00BA271C" w:rsidRPr="00461497" w:rsidRDefault="00A75110" w:rsidP="002A22F5">
      <w:pPr>
        <w:spacing w:after="180" w:line="240" w:lineRule="auto"/>
        <w:rPr>
          <w:color w:val="000000"/>
        </w:rPr>
      </w:pPr>
      <w:r w:rsidRPr="00461497">
        <w:rPr>
          <w:color w:val="000000"/>
        </w:rPr>
        <w:t xml:space="preserve">Dear </w:t>
      </w:r>
      <w:r w:rsidR="006217B3">
        <w:rPr>
          <w:color w:val="000000"/>
        </w:rPr>
        <w:t>Friend of TVSA</w:t>
      </w:r>
      <w:r w:rsidR="00BA271C" w:rsidRPr="00461497">
        <w:rPr>
          <w:color w:val="000000"/>
        </w:rPr>
        <w:t>,</w:t>
      </w:r>
    </w:p>
    <w:p w14:paraId="3C009220" w14:textId="535CCDD3" w:rsidR="00774483" w:rsidRDefault="00806F27" w:rsidP="00774483">
      <w:pPr>
        <w:spacing w:after="0" w:line="240" w:lineRule="auto"/>
        <w:jc w:val="both"/>
      </w:pPr>
      <w:r>
        <w:t>We are</w:t>
      </w:r>
      <w:r w:rsidR="00774483">
        <w:t xml:space="preserve"> excited to </w:t>
      </w:r>
      <w:r w:rsidR="00FF059B">
        <w:t xml:space="preserve">announce </w:t>
      </w:r>
      <w:r>
        <w:t>our</w:t>
      </w:r>
      <w:r w:rsidR="00FF059B">
        <w:t xml:space="preserve"> biennial </w:t>
      </w:r>
      <w:r w:rsidR="0013598E">
        <w:t xml:space="preserve">training conference, being held May </w:t>
      </w:r>
      <w:r w:rsidR="00BA40C0">
        <w:t>9-12</w:t>
      </w:r>
      <w:r w:rsidR="0013598E">
        <w:t>, 20</w:t>
      </w:r>
      <w:r w:rsidR="00BA40C0">
        <w:t>23</w:t>
      </w:r>
      <w:r w:rsidR="00774483">
        <w:t xml:space="preserve"> a</w:t>
      </w:r>
      <w:r w:rsidR="0013598E">
        <w:t>t the Hilton Garden Inn</w:t>
      </w:r>
      <w:r w:rsidR="00774483">
        <w:t xml:space="preserve"> on South Padre Island. Sponsoring this four-day event is an excellent opportunity to show your support for</w:t>
      </w:r>
      <w:r w:rsidR="00CA5F67">
        <w:t xml:space="preserve"> crime </w:t>
      </w:r>
      <w:r w:rsidR="0013598E">
        <w:t>victim services in Texas!</w:t>
      </w:r>
      <w:r w:rsidR="00774483">
        <w:t xml:space="preserve"> </w:t>
      </w:r>
      <w:r w:rsidR="0013598E">
        <w:t xml:space="preserve"> </w:t>
      </w:r>
    </w:p>
    <w:p w14:paraId="7CF2ADD0" w14:textId="77777777" w:rsidR="00774483" w:rsidRDefault="00774483" w:rsidP="00774483">
      <w:pPr>
        <w:spacing w:after="0" w:line="240" w:lineRule="auto"/>
        <w:jc w:val="both"/>
      </w:pPr>
    </w:p>
    <w:p w14:paraId="0502FCC0" w14:textId="77777777" w:rsidR="00774483" w:rsidRDefault="00774483" w:rsidP="00774483">
      <w:pPr>
        <w:spacing w:after="0" w:line="240" w:lineRule="auto"/>
      </w:pPr>
      <w:r>
        <w:t>Formed in 1997, TVSA is a professional association with the mission of providing support, education and recognition to Texas victim service</w:t>
      </w:r>
      <w:r w:rsidR="00CA5F67">
        <w:t>s</w:t>
      </w:r>
      <w:r>
        <w:t xml:space="preserve"> providers. Through its leadership efforts, TVSA creates a network of well-trained professionals and volunteers who provide victims of crime with a broad range of quality services to help them recover from the trauma of crime.</w:t>
      </w:r>
    </w:p>
    <w:p w14:paraId="5EA712B6" w14:textId="77777777" w:rsidR="00774483" w:rsidRDefault="00774483" w:rsidP="00774483">
      <w:pPr>
        <w:spacing w:after="0" w:line="240" w:lineRule="auto"/>
      </w:pPr>
    </w:p>
    <w:p w14:paraId="4A85BC77" w14:textId="77777777" w:rsidR="00774483" w:rsidRDefault="00774483" w:rsidP="00774483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The 200+ conference participants expected</w:t>
      </w:r>
      <w:r w:rsidR="00CA5F67">
        <w:t xml:space="preserve"> to attend this year</w:t>
      </w:r>
      <w:r>
        <w:t xml:space="preserve"> will primarily be victim service providers who work in law enforcement agencies, prosecutors’ offices, juvenile and adult probation departments, family violence shelters, sexual assault and crisis service centers,</w:t>
      </w:r>
      <w:r w:rsidR="0013598E">
        <w:t xml:space="preserve"> faith-based programs,</w:t>
      </w:r>
      <w:r>
        <w:t xml:space="preserve"> and programs serving children and drunk driving victims.  </w:t>
      </w:r>
    </w:p>
    <w:p w14:paraId="079BEDBC" w14:textId="77777777" w:rsidR="00774483" w:rsidRDefault="00774483" w:rsidP="00774483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14:paraId="03FC0A3C" w14:textId="26C1BC38" w:rsidR="00774483" w:rsidRDefault="00774483" w:rsidP="00774483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TVS</w:t>
      </w:r>
      <w:r w:rsidR="006217B3">
        <w:t xml:space="preserve">A is requesting your support </w:t>
      </w:r>
      <w:r>
        <w:t xml:space="preserve">of the conference through a </w:t>
      </w:r>
      <w:r w:rsidR="006217B3">
        <w:t xml:space="preserve">financial donation. </w:t>
      </w:r>
      <w:r>
        <w:t xml:space="preserve">Based on your level of </w:t>
      </w:r>
      <w:r w:rsidR="00CA5F67">
        <w:t>support</w:t>
      </w:r>
      <w:r>
        <w:t xml:space="preserve">, your organization will be recognized in the conference program, signage at events and at a table designated for your organization in the exhibit area.  </w:t>
      </w:r>
    </w:p>
    <w:p w14:paraId="77215777" w14:textId="77777777" w:rsidR="006217B3" w:rsidRDefault="006217B3" w:rsidP="00774483">
      <w:pPr>
        <w:spacing w:after="0" w:line="240" w:lineRule="auto"/>
      </w:pPr>
    </w:p>
    <w:p w14:paraId="55256EDC" w14:textId="77777777" w:rsidR="00774483" w:rsidRDefault="00774483" w:rsidP="00774483">
      <w:pPr>
        <w:spacing w:after="0" w:line="240" w:lineRule="auto"/>
      </w:pPr>
      <w:r>
        <w:t xml:space="preserve">The benefits to your organization are </w:t>
      </w:r>
      <w:r w:rsidR="00CA5F67">
        <w:t>numerous</w:t>
      </w:r>
      <w:r>
        <w:t>:</w:t>
      </w:r>
    </w:p>
    <w:p w14:paraId="181AC6DD" w14:textId="77777777" w:rsidR="00774483" w:rsidRDefault="00774483" w:rsidP="00774483">
      <w:pPr>
        <w:spacing w:after="0" w:line="240" w:lineRule="auto"/>
      </w:pPr>
    </w:p>
    <w:p w14:paraId="564BD710" w14:textId="77777777" w:rsidR="00774483" w:rsidRDefault="00774483" w:rsidP="00C86052">
      <w:pPr>
        <w:widowControl w:val="0"/>
        <w:numPr>
          <w:ilvl w:val="0"/>
          <w:numId w:val="7"/>
        </w:numPr>
        <w:spacing w:after="0" w:line="240" w:lineRule="auto"/>
      </w:pPr>
      <w:r>
        <w:t xml:space="preserve">TVSA conferences attract victim services leaders from across Texas, </w:t>
      </w:r>
      <w:r w:rsidR="00CA5F67">
        <w:t xml:space="preserve">as well as </w:t>
      </w:r>
      <w:r>
        <w:t xml:space="preserve">people who  support them and their efforts. </w:t>
      </w:r>
    </w:p>
    <w:p w14:paraId="3686654B" w14:textId="77777777" w:rsidR="00774483" w:rsidRDefault="00774483" w:rsidP="00774483">
      <w:pPr>
        <w:widowControl w:val="0"/>
        <w:numPr>
          <w:ilvl w:val="0"/>
          <w:numId w:val="7"/>
        </w:numPr>
        <w:spacing w:after="0" w:line="240" w:lineRule="auto"/>
      </w:pPr>
      <w:r>
        <w:t>Our attendees take what they learn at the conference back to their communities, increasing your reach beyond just those who attend.</w:t>
      </w:r>
    </w:p>
    <w:p w14:paraId="5CE8B7F9" w14:textId="77777777" w:rsidR="00774483" w:rsidRDefault="00774483" w:rsidP="00774483">
      <w:pPr>
        <w:widowControl w:val="0"/>
        <w:numPr>
          <w:ilvl w:val="0"/>
          <w:numId w:val="7"/>
        </w:numPr>
        <w:spacing w:after="0" w:line="240" w:lineRule="auto"/>
      </w:pPr>
      <w:r>
        <w:t xml:space="preserve">TVSA is known for delivering high quality training to practitioners. By being part of this effort, you make a difference in the quality of victim services across the state of Texas in communities large and small. </w:t>
      </w:r>
    </w:p>
    <w:p w14:paraId="66E6C178" w14:textId="77777777" w:rsidR="00774483" w:rsidRDefault="00774483" w:rsidP="00774483">
      <w:pPr>
        <w:widowControl w:val="0"/>
        <w:spacing w:after="0" w:line="240" w:lineRule="auto"/>
      </w:pPr>
    </w:p>
    <w:p w14:paraId="2F8BA253" w14:textId="3675A59D" w:rsidR="00774483" w:rsidRDefault="00774483" w:rsidP="00774483">
      <w:pPr>
        <w:widowControl w:val="0"/>
        <w:spacing w:after="0" w:line="240" w:lineRule="auto"/>
      </w:pPr>
      <w:r>
        <w:t>The followin</w:t>
      </w:r>
      <w:r w:rsidR="006217B3">
        <w:t xml:space="preserve">g pages include information on </w:t>
      </w:r>
      <w:r>
        <w:rPr>
          <w:b/>
        </w:rPr>
        <w:t>sponsorship an</w:t>
      </w:r>
      <w:r w:rsidR="00CA5F67">
        <w:rPr>
          <w:b/>
        </w:rPr>
        <w:t>d</w:t>
      </w:r>
      <w:r>
        <w:rPr>
          <w:b/>
        </w:rPr>
        <w:t xml:space="preserve"> exhibit</w:t>
      </w:r>
      <w:r w:rsidR="00CA5F67">
        <w:rPr>
          <w:b/>
        </w:rPr>
        <w:t>or opportunities</w:t>
      </w:r>
      <w:r>
        <w:rPr>
          <w:b/>
        </w:rPr>
        <w:t xml:space="preserve"> at this year’s bi</w:t>
      </w:r>
      <w:r w:rsidR="00BA40C0">
        <w:rPr>
          <w:b/>
        </w:rPr>
        <w:t>ennial</w:t>
      </w:r>
      <w:r>
        <w:rPr>
          <w:b/>
        </w:rPr>
        <w:t xml:space="preserve"> conference</w:t>
      </w:r>
      <w:r w:rsidR="00BA40C0">
        <w:t>.</w:t>
      </w:r>
      <w:r w:rsidR="00806F27">
        <w:t xml:space="preserve"> </w:t>
      </w:r>
      <w:r>
        <w:t xml:space="preserve">If you have any questions, please </w:t>
      </w:r>
      <w:r w:rsidR="00CA5F67">
        <w:t xml:space="preserve">email </w:t>
      </w:r>
      <w:hyperlink r:id="rId8" w:history="1">
        <w:r w:rsidR="00BA40C0" w:rsidRPr="00AB1453">
          <w:rPr>
            <w:rStyle w:val="Hyperlink"/>
          </w:rPr>
          <w:t>info@txvsa.org</w:t>
        </w:r>
      </w:hyperlink>
      <w:r w:rsidR="00BA40C0">
        <w:t xml:space="preserve"> </w:t>
      </w:r>
      <w:r w:rsidR="00CA5F67">
        <w:t>and include SPONSOR COORDINATOR in your email’s subject line</w:t>
      </w:r>
      <w:r w:rsidR="00EB2C64">
        <w:t>.</w:t>
      </w:r>
    </w:p>
    <w:p w14:paraId="5A5F5073" w14:textId="159E3282" w:rsidR="00806F27" w:rsidRDefault="00806F27" w:rsidP="00774483">
      <w:pPr>
        <w:widowControl w:val="0"/>
        <w:spacing w:after="0" w:line="240" w:lineRule="auto"/>
      </w:pPr>
    </w:p>
    <w:p w14:paraId="710459D3" w14:textId="52146FC5" w:rsidR="00806F27" w:rsidRDefault="00806F27" w:rsidP="00774483">
      <w:pPr>
        <w:widowControl w:val="0"/>
        <w:spacing w:after="0" w:line="240" w:lineRule="auto"/>
      </w:pPr>
      <w:r>
        <w:t xml:space="preserve">You may also register and complete your payment as a sponsor/exhibitor on our website at </w:t>
      </w:r>
      <w:r w:rsidR="004E4615" w:rsidRPr="004E4615">
        <w:rPr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 w:rsidR="004E4615" w:rsidRPr="004E4615">
          <w:rPr>
            <w:rFonts w:ascii="Verdana" w:hAnsi="Verdana" w:cs="Arial"/>
            <w:color w:val="1155CC"/>
            <w:u w:val="single"/>
            <w:shd w:val="clear" w:color="auto" w:fill="FFFFFF"/>
          </w:rPr>
          <w:t> TVSA 2023 Biennial Training Conference </w:t>
        </w:r>
      </w:hyperlink>
    </w:p>
    <w:p w14:paraId="1ADF287D" w14:textId="77777777" w:rsidR="00E8057A" w:rsidRDefault="00E8057A" w:rsidP="00774483">
      <w:pPr>
        <w:widowControl w:val="0"/>
        <w:spacing w:after="0" w:line="240" w:lineRule="auto"/>
      </w:pPr>
    </w:p>
    <w:p w14:paraId="559D26BE" w14:textId="30DBF869" w:rsidR="00CC3FD6" w:rsidRDefault="00774483" w:rsidP="00774483">
      <w:pPr>
        <w:widowControl w:val="0"/>
        <w:spacing w:after="0" w:line="240" w:lineRule="auto"/>
      </w:pPr>
      <w:r>
        <w:t xml:space="preserve">Thank you for your </w:t>
      </w:r>
      <w:r w:rsidR="00CA5F67">
        <w:t>consideration</w:t>
      </w:r>
      <w:r w:rsidR="00CC3FD6">
        <w:t>. We hope you will join us in making this year’s conference the best ever!</w:t>
      </w:r>
    </w:p>
    <w:p w14:paraId="08E42BCE" w14:textId="77777777" w:rsidR="00CC3FD6" w:rsidRDefault="00CC3FD6" w:rsidP="00774483">
      <w:pPr>
        <w:widowControl w:val="0"/>
        <w:spacing w:after="0" w:line="240" w:lineRule="auto"/>
      </w:pPr>
    </w:p>
    <w:p w14:paraId="34713D14" w14:textId="77777777" w:rsidR="00CC3FD6" w:rsidRPr="006217B3" w:rsidRDefault="00617BC9" w:rsidP="00774483">
      <w:pPr>
        <w:widowControl w:val="0"/>
        <w:spacing w:after="0" w:line="240" w:lineRule="auto"/>
        <w:rPr>
          <w:lang w:val="es-ES"/>
        </w:rPr>
      </w:pPr>
      <w:proofErr w:type="spellStart"/>
      <w:r>
        <w:rPr>
          <w:lang w:val="es-ES"/>
        </w:rPr>
        <w:t>Sincerely</w:t>
      </w:r>
      <w:proofErr w:type="spellEnd"/>
      <w:r w:rsidR="00CC3FD6" w:rsidRPr="006217B3">
        <w:rPr>
          <w:lang w:val="es-ES"/>
        </w:rPr>
        <w:t>,</w:t>
      </w:r>
    </w:p>
    <w:p w14:paraId="7740E76D" w14:textId="77777777" w:rsidR="00CC3FD6" w:rsidRPr="006217B3" w:rsidRDefault="00CC3FD6" w:rsidP="00774483">
      <w:pPr>
        <w:widowControl w:val="0"/>
        <w:spacing w:after="0" w:line="240" w:lineRule="auto"/>
        <w:rPr>
          <w:lang w:val="es-ES"/>
        </w:rPr>
      </w:pPr>
    </w:p>
    <w:p w14:paraId="0FFB4586" w14:textId="4DBF653F" w:rsidR="00CC3FD6" w:rsidRPr="00CC3FD6" w:rsidRDefault="00BA40C0" w:rsidP="00774483">
      <w:pPr>
        <w:widowControl w:val="0"/>
        <w:spacing w:after="0" w:line="240" w:lineRule="auto"/>
        <w:rPr>
          <w:lang w:val="es-ES"/>
        </w:rPr>
      </w:pPr>
      <w:r>
        <w:rPr>
          <w:lang w:val="es-ES"/>
        </w:rPr>
        <w:t>Rose Luna, MSLC</w:t>
      </w:r>
      <w:r w:rsidR="009D1CC7">
        <w:rPr>
          <w:lang w:val="es-ES"/>
        </w:rPr>
        <w:tab/>
      </w:r>
      <w:r w:rsidR="009D1CC7">
        <w:rPr>
          <w:lang w:val="es-ES"/>
        </w:rPr>
        <w:tab/>
      </w:r>
      <w:r w:rsidR="009D1CC7">
        <w:rPr>
          <w:lang w:val="es-ES"/>
        </w:rPr>
        <w:tab/>
      </w:r>
      <w:r w:rsidR="009D1CC7">
        <w:rPr>
          <w:lang w:val="es-ES"/>
        </w:rPr>
        <w:tab/>
      </w:r>
      <w:r w:rsidR="009D1CC7">
        <w:rPr>
          <w:lang w:val="es-ES"/>
        </w:rPr>
        <w:tab/>
      </w:r>
      <w:r w:rsidR="00CC3FD6" w:rsidRPr="00CC3FD6">
        <w:rPr>
          <w:lang w:val="es-ES"/>
        </w:rPr>
        <w:t>Natacha Pel</w:t>
      </w:r>
      <w:r w:rsidR="00CC3FD6">
        <w:rPr>
          <w:lang w:val="es-ES"/>
        </w:rPr>
        <w:t>á</w:t>
      </w:r>
      <w:r w:rsidR="008B442D" w:rsidRPr="008B442D">
        <w:rPr>
          <w:lang w:val="es-ES"/>
        </w:rPr>
        <w:t>ez-Wagner</w:t>
      </w:r>
      <w:r w:rsidR="009D1CC7">
        <w:rPr>
          <w:lang w:val="es-ES"/>
        </w:rPr>
        <w:t xml:space="preserve">, </w:t>
      </w:r>
      <w:proofErr w:type="spellStart"/>
      <w:r w:rsidR="009D1CC7">
        <w:rPr>
          <w:lang w:val="es-ES"/>
        </w:rPr>
        <w:t>M.Ed</w:t>
      </w:r>
      <w:proofErr w:type="spellEnd"/>
      <w:r w:rsidR="009D1CC7">
        <w:rPr>
          <w:lang w:val="es-ES"/>
        </w:rPr>
        <w:t>.</w:t>
      </w:r>
    </w:p>
    <w:p w14:paraId="35A6E226" w14:textId="2A7DA397" w:rsidR="00774483" w:rsidRDefault="00CC3FD6" w:rsidP="00774483">
      <w:pPr>
        <w:widowControl w:val="0"/>
        <w:spacing w:after="0" w:line="240" w:lineRule="auto"/>
        <w:rPr>
          <w:noProof/>
        </w:rPr>
      </w:pPr>
      <w:r>
        <w:t>Conference Chair</w:t>
      </w:r>
      <w:r w:rsidR="009D1CC7">
        <w:tab/>
      </w:r>
      <w:r w:rsidR="009D1CC7">
        <w:tab/>
      </w:r>
      <w:r w:rsidR="009D1CC7">
        <w:tab/>
      </w:r>
      <w:r w:rsidR="009D1CC7">
        <w:tab/>
      </w:r>
      <w:r w:rsidR="009D1CC7">
        <w:tab/>
      </w:r>
      <w:r w:rsidR="00BA40C0">
        <w:t>Executive</w:t>
      </w:r>
      <w:r>
        <w:t xml:space="preserve"> Director             </w:t>
      </w:r>
      <w:r w:rsidR="00774483">
        <w:rPr>
          <w:noProof/>
        </w:rPr>
        <w:t xml:space="preserve"> </w:t>
      </w:r>
    </w:p>
    <w:p w14:paraId="5E3E95AF" w14:textId="77777777" w:rsidR="00BA271C" w:rsidRDefault="00BA271C" w:rsidP="004E43D2">
      <w:pPr>
        <w:widowControl w:val="0"/>
        <w:spacing w:after="180" w:line="240" w:lineRule="auto"/>
      </w:pPr>
    </w:p>
    <w:p w14:paraId="22013829" w14:textId="77777777" w:rsidR="00985428" w:rsidRDefault="00985428" w:rsidP="00A96094">
      <w:pPr>
        <w:spacing w:after="0" w:line="240" w:lineRule="auto"/>
      </w:pPr>
    </w:p>
    <w:p w14:paraId="23D451B7" w14:textId="77777777" w:rsidR="005211A8" w:rsidRDefault="00E8057A" w:rsidP="00307E2A">
      <w:pPr>
        <w:pStyle w:val="Heading1"/>
        <w:spacing w:before="0"/>
        <w:jc w:val="center"/>
        <w:rPr>
          <w:rFonts w:asciiTheme="minorHAnsi" w:hAnsiTheme="minorHAnsi" w:cs="Times New Roman"/>
          <w:color w:val="auto"/>
          <w:sz w:val="22"/>
        </w:rPr>
      </w:pPr>
      <w:r w:rsidRPr="005211A8">
        <w:rPr>
          <w:rFonts w:asciiTheme="minorHAnsi" w:hAnsiTheme="minorHAnsi" w:cs="Times New Roman"/>
          <w:color w:val="auto"/>
          <w:sz w:val="22"/>
        </w:rPr>
        <w:t xml:space="preserve">SPONSORSHIP </w:t>
      </w:r>
      <w:r w:rsidR="0054757C">
        <w:rPr>
          <w:rFonts w:asciiTheme="minorHAnsi" w:hAnsiTheme="minorHAnsi" w:cs="Times New Roman"/>
          <w:color w:val="auto"/>
          <w:sz w:val="22"/>
        </w:rPr>
        <w:t>LEVELS</w:t>
      </w:r>
    </w:p>
    <w:p w14:paraId="234FA4A3" w14:textId="77777777" w:rsidR="00307E2A" w:rsidRPr="00307E2A" w:rsidRDefault="00307E2A" w:rsidP="00307E2A"/>
    <w:tbl>
      <w:tblPr>
        <w:tblStyle w:val="MediumShading1-Accent4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8057A" w14:paraId="68FC6475" w14:textId="77777777" w:rsidTr="00E8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16BBBCF" w14:textId="77777777" w:rsidR="00E8057A" w:rsidRDefault="00E8057A" w:rsidP="00333909">
            <w:pPr>
              <w:rPr>
                <w:color w:val="FFFFFF"/>
              </w:rPr>
            </w:pPr>
            <w:bookmarkStart w:id="0" w:name="h.oymnw3nlvwib"/>
            <w:bookmarkEnd w:id="0"/>
            <w:r w:rsidRPr="00E8057A">
              <w:rPr>
                <w:bCs w:val="0"/>
                <w:color w:val="FFFFFF"/>
              </w:rPr>
              <w:t>PLATINUM SPONSOR ● $5</w:t>
            </w:r>
            <w:r w:rsidRPr="00E8057A">
              <w:rPr>
                <w:color w:val="FFFFFF"/>
              </w:rPr>
              <w:t>,000</w:t>
            </w:r>
          </w:p>
          <w:p w14:paraId="5D10CFAF" w14:textId="77777777" w:rsidR="00E8057A" w:rsidRPr="00E8057A" w:rsidRDefault="00E8057A" w:rsidP="00333909">
            <w:pPr>
              <w:rPr>
                <w:bCs w:val="0"/>
                <w:color w:val="FFFFFF"/>
              </w:rPr>
            </w:pPr>
          </w:p>
        </w:tc>
      </w:tr>
      <w:tr w:rsidR="00E8057A" w14:paraId="4A7A7D7B" w14:textId="77777777" w:rsidTr="00E8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5A6CE52" w14:textId="5A5F20BC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 w:rsidRPr="00623F83">
              <w:t>Exclusive</w:t>
            </w:r>
            <w:r>
              <w:t xml:space="preserve"> event title sponsorship recognition </w:t>
            </w:r>
            <w:r w:rsidR="00806F27">
              <w:t>at one of two hosted luncheons</w:t>
            </w:r>
          </w:p>
          <w:p w14:paraId="5B45F641" w14:textId="77777777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Company logo/name superiorly featured on all event materials and signage</w:t>
            </w:r>
          </w:p>
          <w:p w14:paraId="26050CFB" w14:textId="77777777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Company promotional materials in all event attendee bags</w:t>
            </w:r>
          </w:p>
          <w:p w14:paraId="2ACFCC35" w14:textId="77777777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Recognition listing in TVSA’s next four quarterly newsletters</w:t>
            </w:r>
          </w:p>
          <w:p w14:paraId="00D9CAA0" w14:textId="77777777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Acknowledgement as sponsor at plenary sessions and luncheons, including logo prominently featured on screen</w:t>
            </w:r>
          </w:p>
          <w:p w14:paraId="3E3F0689" w14:textId="77777777" w:rsidR="00E8057A" w:rsidRDefault="00E8057A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Optional three to five minute presentation at your sponsored luncheon</w:t>
            </w:r>
          </w:p>
          <w:p w14:paraId="12EA8845" w14:textId="77777777" w:rsidR="00E862ED" w:rsidRPr="00E8057A" w:rsidRDefault="00E862ED" w:rsidP="00E8057A">
            <w:pPr>
              <w:pStyle w:val="ListParagraph"/>
              <w:numPr>
                <w:ilvl w:val="0"/>
                <w:numId w:val="15"/>
              </w:numPr>
              <w:spacing w:after="160"/>
            </w:pPr>
            <w:r>
              <w:t>Table space in exhibitor area</w:t>
            </w:r>
          </w:p>
        </w:tc>
      </w:tr>
    </w:tbl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E8057A" w14:paraId="47667F0C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BD49" w14:textId="77777777" w:rsidR="00E8057A" w:rsidRDefault="00E8057A" w:rsidP="00E8057A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GOLD SPONSOR ● $3,500</w:t>
            </w:r>
          </w:p>
        </w:tc>
      </w:tr>
      <w:tr w:rsidR="00E8057A" w14:paraId="5E66F9BE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CDEB" w14:textId="11ACE230" w:rsidR="00E8057A" w:rsidRPr="003B6B22" w:rsidRDefault="00E8057A" w:rsidP="003B6B22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rPr>
                <w:b/>
              </w:rPr>
            </w:pPr>
            <w:r w:rsidRPr="00623F83">
              <w:rPr>
                <w:b/>
              </w:rPr>
              <w:t>E</w:t>
            </w:r>
            <w:r w:rsidRPr="003B6B22">
              <w:rPr>
                <w:b/>
              </w:rPr>
              <w:t>vent title sponsorship r</w:t>
            </w:r>
            <w:r w:rsidR="0013598E">
              <w:rPr>
                <w:b/>
              </w:rPr>
              <w:t>ecognition for welcome reception</w:t>
            </w:r>
            <w:r w:rsidRPr="003B6B22">
              <w:rPr>
                <w:b/>
              </w:rPr>
              <w:t xml:space="preserve"> </w:t>
            </w:r>
          </w:p>
          <w:p w14:paraId="18FC930E" w14:textId="77777777" w:rsidR="00E8057A" w:rsidRPr="003B6B22" w:rsidRDefault="00E8057A" w:rsidP="003B6B22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rPr>
                <w:b/>
              </w:rPr>
            </w:pPr>
            <w:r w:rsidRPr="003B6B22">
              <w:rPr>
                <w:b/>
              </w:rPr>
              <w:t>Company logo/name superiorly featured on all event materials and signage</w:t>
            </w:r>
          </w:p>
          <w:p w14:paraId="2CA23C08" w14:textId="77777777" w:rsidR="00E8057A" w:rsidRPr="003B6B22" w:rsidRDefault="00E8057A" w:rsidP="003B6B22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rPr>
                <w:b/>
              </w:rPr>
            </w:pPr>
            <w:r w:rsidRPr="003B6B22">
              <w:rPr>
                <w:b/>
              </w:rPr>
              <w:t>Company promotional materials in all event attendee bags</w:t>
            </w:r>
          </w:p>
          <w:p w14:paraId="66E5BE5E" w14:textId="77777777" w:rsidR="00E8057A" w:rsidRPr="003B6B22" w:rsidRDefault="00E8057A" w:rsidP="003B6B22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rPr>
                <w:b/>
              </w:rPr>
            </w:pPr>
            <w:r w:rsidRPr="003B6B22">
              <w:rPr>
                <w:b/>
              </w:rPr>
              <w:t>Recognition listing in TVSA’s next three quarterly newsletters</w:t>
            </w:r>
          </w:p>
          <w:p w14:paraId="22002454" w14:textId="1FAA1B3D" w:rsidR="003448A3" w:rsidRPr="00BA40C0" w:rsidRDefault="00E8057A" w:rsidP="00BA40C0">
            <w:pPr>
              <w:pStyle w:val="ListParagraph"/>
              <w:numPr>
                <w:ilvl w:val="0"/>
                <w:numId w:val="27"/>
              </w:numPr>
              <w:spacing w:after="160" w:line="240" w:lineRule="auto"/>
              <w:rPr>
                <w:b/>
              </w:rPr>
            </w:pPr>
            <w:r w:rsidRPr="003B6B22">
              <w:rPr>
                <w:b/>
              </w:rPr>
              <w:t>Acknowledgement as sponsor at plenary sessions and luncheon, including logo prominently featured on screen</w:t>
            </w:r>
          </w:p>
          <w:p w14:paraId="7A7E67F4" w14:textId="77777777" w:rsidR="00E862ED" w:rsidRPr="003B6B22" w:rsidRDefault="00E862ED" w:rsidP="003B6B22">
            <w:pPr>
              <w:pStyle w:val="ListParagraph"/>
              <w:numPr>
                <w:ilvl w:val="0"/>
                <w:numId w:val="27"/>
              </w:numPr>
              <w:autoSpaceDN w:val="0"/>
              <w:spacing w:after="160" w:line="240" w:lineRule="auto"/>
              <w:rPr>
                <w:b/>
                <w:bCs/>
              </w:rPr>
            </w:pPr>
            <w:r w:rsidRPr="003B6B22">
              <w:rPr>
                <w:b/>
              </w:rPr>
              <w:t>Table space in exhibitor area</w:t>
            </w:r>
          </w:p>
        </w:tc>
      </w:tr>
      <w:tr w:rsidR="00E8057A" w14:paraId="0B160C67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E2D7" w14:textId="77777777" w:rsidR="00E8057A" w:rsidRDefault="00E8057A" w:rsidP="0033390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SILVER SPONSOR ● $2,500</w:t>
            </w:r>
          </w:p>
        </w:tc>
      </w:tr>
      <w:tr w:rsidR="00E8057A" w14:paraId="648A15A1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8B08" w14:textId="7C5E92A1" w:rsidR="00E8057A" w:rsidRPr="00623F83" w:rsidRDefault="00E8057A" w:rsidP="00E8057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 w:rsidRPr="00623F83">
              <w:rPr>
                <w:b/>
              </w:rPr>
              <w:t xml:space="preserve">Exclusive event title sponsorship recognition at </w:t>
            </w:r>
            <w:r w:rsidR="00BA40C0">
              <w:rPr>
                <w:b/>
              </w:rPr>
              <w:t>a workshop refreshment break</w:t>
            </w:r>
          </w:p>
          <w:p w14:paraId="127093EA" w14:textId="77777777" w:rsidR="00E8057A" w:rsidRPr="00E8057A" w:rsidRDefault="00E8057A" w:rsidP="00E8057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 w:rsidRPr="00623F83">
              <w:rPr>
                <w:b/>
              </w:rPr>
              <w:t>Company logo/name featured on all event</w:t>
            </w:r>
            <w:r w:rsidRPr="00E8057A">
              <w:rPr>
                <w:b/>
              </w:rPr>
              <w:t xml:space="preserve"> materials and signage</w:t>
            </w:r>
          </w:p>
          <w:p w14:paraId="03E741F7" w14:textId="77777777" w:rsidR="002D1FEB" w:rsidRPr="002D1FEB" w:rsidRDefault="00E8057A" w:rsidP="002D1F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Company promotional materials in all event attendee bags</w:t>
            </w:r>
          </w:p>
          <w:p w14:paraId="59DA5EEB" w14:textId="77777777" w:rsidR="002D1FEB" w:rsidRDefault="00E8057A" w:rsidP="002D1F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Recognition listing in TVSA’s next two quarterly newsletters</w:t>
            </w:r>
          </w:p>
          <w:p w14:paraId="2978546F" w14:textId="77777777" w:rsidR="0055613C" w:rsidRPr="002D1FEB" w:rsidRDefault="00E8057A" w:rsidP="002D1F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 w:rsidRPr="002D1FEB">
              <w:rPr>
                <w:b/>
              </w:rPr>
              <w:t>Acknowledgement as sponsor at plenary sessions and luncheon, including logo prominently featured on screen</w:t>
            </w:r>
          </w:p>
          <w:p w14:paraId="084BF1DB" w14:textId="77777777" w:rsidR="00E862ED" w:rsidRPr="00E8057A" w:rsidRDefault="00E862ED" w:rsidP="00E8057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Table space in exhibitor area</w:t>
            </w:r>
          </w:p>
        </w:tc>
      </w:tr>
      <w:tr w:rsidR="00E8057A" w14:paraId="047835B2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AEBC" w14:textId="77777777" w:rsidR="00E8057A" w:rsidRDefault="00E8057A" w:rsidP="00E8057A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BRONZE SPONSOR ● $1,500</w:t>
            </w:r>
          </w:p>
        </w:tc>
      </w:tr>
      <w:tr w:rsidR="00E8057A" w14:paraId="35DE3BC8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08C2" w14:textId="77777777" w:rsidR="00E8057A" w:rsidRPr="00E8057A" w:rsidRDefault="00E8057A" w:rsidP="00E8057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Company logo/name featured on all event materials and signage</w:t>
            </w:r>
          </w:p>
          <w:p w14:paraId="74B7CED8" w14:textId="77777777" w:rsidR="00E8057A" w:rsidRPr="00E8057A" w:rsidRDefault="00E8057A" w:rsidP="00E8057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Company promotional materials in all event attendee bags</w:t>
            </w:r>
          </w:p>
          <w:p w14:paraId="4A87228A" w14:textId="77777777" w:rsidR="00E8057A" w:rsidRPr="00E8057A" w:rsidRDefault="00E8057A" w:rsidP="00E8057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Recognition listing in TVSA’s next quarterly newsletter</w:t>
            </w:r>
          </w:p>
          <w:p w14:paraId="3D44DB87" w14:textId="77777777" w:rsidR="00E8057A" w:rsidRDefault="00E8057A" w:rsidP="00E8057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b/>
              </w:rPr>
            </w:pPr>
            <w:r w:rsidRPr="00E8057A">
              <w:rPr>
                <w:b/>
              </w:rPr>
              <w:t>Acknowledgement as sponsor at plenary sessions and luncheon, including logo prominently featured on screen</w:t>
            </w:r>
          </w:p>
          <w:p w14:paraId="15A6AA41" w14:textId="77777777" w:rsidR="00E862ED" w:rsidRPr="00E8057A" w:rsidRDefault="00E862ED" w:rsidP="00E8057A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Table space in exhibitor area</w:t>
            </w:r>
          </w:p>
        </w:tc>
      </w:tr>
    </w:tbl>
    <w:p w14:paraId="29A83C07" w14:textId="77777777" w:rsidR="0055613C" w:rsidRDefault="0055613C">
      <w:pPr>
        <w:pStyle w:val="Heading1"/>
        <w:spacing w:before="0"/>
      </w:pPr>
    </w:p>
    <w:p w14:paraId="3613A040" w14:textId="70661DC8" w:rsidR="00D43613" w:rsidRDefault="00D43613" w:rsidP="00D43613"/>
    <w:p w14:paraId="18918396" w14:textId="77777777" w:rsidR="00BA40C0" w:rsidRPr="00D43613" w:rsidRDefault="00BA40C0" w:rsidP="00D43613"/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E8057A" w14:paraId="188BDC48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78A92" w14:textId="77777777" w:rsidR="00E8057A" w:rsidRDefault="00E8057A" w:rsidP="00E8057A">
            <w:r>
              <w:rPr>
                <w:b/>
                <w:bCs/>
                <w:color w:val="FFFFFF"/>
              </w:rPr>
              <w:lastRenderedPageBreak/>
              <w:t>BENEFACTOR ● $750-$1,499</w:t>
            </w:r>
          </w:p>
        </w:tc>
      </w:tr>
      <w:tr w:rsidR="00E8057A" w14:paraId="4BC8960E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7672" w14:textId="77777777" w:rsidR="002343C0" w:rsidRPr="002343C0" w:rsidRDefault="002343C0" w:rsidP="002343C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Company logo/name featured on all event materials and signage</w:t>
            </w:r>
          </w:p>
          <w:p w14:paraId="1C62C769" w14:textId="77777777" w:rsidR="002343C0" w:rsidRPr="002343C0" w:rsidRDefault="002343C0" w:rsidP="002343C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Company promotional materials in all event attendee bags</w:t>
            </w:r>
          </w:p>
          <w:p w14:paraId="1488D260" w14:textId="77777777" w:rsidR="002343C0" w:rsidRPr="002343C0" w:rsidRDefault="002343C0" w:rsidP="002343C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Recognition listing in TVSA’s next quarterly newsletter</w:t>
            </w:r>
          </w:p>
          <w:p w14:paraId="5FFB6E70" w14:textId="77777777" w:rsidR="00E8057A" w:rsidRPr="002343C0" w:rsidRDefault="002343C0" w:rsidP="002343C0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Acknowledgement as sponsor at plenary sessions and luncheon, including logo prominently featured on screen</w:t>
            </w:r>
          </w:p>
        </w:tc>
      </w:tr>
      <w:tr w:rsidR="00E8057A" w14:paraId="2795537B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68FB" w14:textId="77777777" w:rsidR="00E8057A" w:rsidRDefault="00E8057A" w:rsidP="00E8057A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SUPPORTER ● $250-$749</w:t>
            </w:r>
          </w:p>
        </w:tc>
      </w:tr>
      <w:tr w:rsidR="00E8057A" w14:paraId="02CDD856" w14:textId="77777777" w:rsidTr="00333909">
        <w:tc>
          <w:tcPr>
            <w:tcW w:w="957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578C" w14:textId="77777777" w:rsidR="002343C0" w:rsidRPr="002343C0" w:rsidRDefault="002343C0" w:rsidP="002343C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Company logo/name featured on all event materials and signage</w:t>
            </w:r>
          </w:p>
          <w:p w14:paraId="561B62BC" w14:textId="77777777" w:rsidR="002343C0" w:rsidRPr="002343C0" w:rsidRDefault="002343C0" w:rsidP="002343C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Recognition listing in TVSA’s next quarterly newsletter</w:t>
            </w:r>
          </w:p>
          <w:p w14:paraId="73A7AE12" w14:textId="77777777" w:rsidR="00E8057A" w:rsidRPr="002343C0" w:rsidRDefault="002343C0" w:rsidP="002343C0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 w:rsidRPr="002343C0">
              <w:rPr>
                <w:b/>
              </w:rPr>
              <w:t>Acknowledgement as sponsor at plenary sessions and luncheon, including logo prominently featured on screen</w:t>
            </w:r>
          </w:p>
        </w:tc>
      </w:tr>
      <w:tr w:rsidR="00E8057A" w14:paraId="13D9FA01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0F05" w14:textId="77777777" w:rsidR="00E8057A" w:rsidRDefault="00E8057A" w:rsidP="00333909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FRIEND ● Up to $249</w:t>
            </w:r>
          </w:p>
        </w:tc>
      </w:tr>
      <w:tr w:rsidR="00E8057A" w14:paraId="6B01B4D3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B1E9" w14:textId="77777777" w:rsidR="002343C0" w:rsidRPr="002343C0" w:rsidRDefault="002343C0" w:rsidP="002343C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Company logo/name featured on all event materials and signage</w:t>
            </w:r>
          </w:p>
          <w:p w14:paraId="61ADFE4D" w14:textId="77777777" w:rsidR="00E8057A" w:rsidRPr="002343C0" w:rsidRDefault="002343C0" w:rsidP="002343C0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b/>
              </w:rPr>
            </w:pPr>
            <w:r w:rsidRPr="002343C0">
              <w:rPr>
                <w:b/>
              </w:rPr>
              <w:t>Recognition listing in TVSA’s next quarterly newsletter</w:t>
            </w:r>
          </w:p>
        </w:tc>
      </w:tr>
    </w:tbl>
    <w:p w14:paraId="3B82EF39" w14:textId="77777777" w:rsidR="00461497" w:rsidRDefault="00461497" w:rsidP="005845F9">
      <w:pPr>
        <w:pStyle w:val="BodyText3"/>
        <w:spacing w:before="200"/>
        <w:rPr>
          <w:rFonts w:asciiTheme="minorHAnsi" w:hAnsiTheme="minorHAnsi"/>
          <w:color w:val="008000"/>
          <w:sz w:val="22"/>
          <w:szCs w:val="22"/>
          <w:u w:val="single"/>
        </w:rPr>
      </w:pPr>
    </w:p>
    <w:p w14:paraId="29203F31" w14:textId="2171C3C5" w:rsidR="0055613C" w:rsidRDefault="0054757C" w:rsidP="0054757C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EXHIBITOR INFORMATION</w:t>
      </w:r>
    </w:p>
    <w:p w14:paraId="247031D6" w14:textId="7F34AD57" w:rsidR="00BA40C0" w:rsidRDefault="00BA40C0" w:rsidP="0054757C">
      <w:pPr>
        <w:spacing w:after="0" w:line="240" w:lineRule="auto"/>
        <w:jc w:val="center"/>
        <w:rPr>
          <w:b/>
          <w:szCs w:val="26"/>
        </w:rPr>
      </w:pPr>
    </w:p>
    <w:p w14:paraId="22EAD134" w14:textId="1118CF76" w:rsidR="00BA40C0" w:rsidRPr="0054757C" w:rsidRDefault="00BA40C0" w:rsidP="00BA40C0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t>TVSA welcomes conference exhibitors! Exhibitors are welcome from systems-based and non-profit organizations serving or otherwise supporting crime victims, and from for-profit vendors who support the mission of TVSA.</w:t>
      </w:r>
    </w:p>
    <w:p w14:paraId="5524FA57" w14:textId="77777777" w:rsidR="00E8057A" w:rsidRPr="00AA6C56" w:rsidRDefault="00E8057A" w:rsidP="00E8057A">
      <w:pPr>
        <w:spacing w:after="180" w:line="240" w:lineRule="auto"/>
      </w:pPr>
    </w:p>
    <w:p w14:paraId="06A4B6A6" w14:textId="38751B64" w:rsidR="00E8057A" w:rsidRPr="00623F83" w:rsidRDefault="001469D1" w:rsidP="00E8057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80" w:line="240" w:lineRule="auto"/>
        <w:contextualSpacing w:val="0"/>
        <w:jc w:val="both"/>
        <w:rPr>
          <w:b/>
          <w:noProof/>
        </w:rPr>
      </w:pPr>
      <w:r w:rsidRPr="00623F8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96FB24C" wp14:editId="7D17F71B">
                <wp:simplePos x="0" y="0"/>
                <wp:positionH relativeFrom="page">
                  <wp:posOffset>944880</wp:posOffset>
                </wp:positionH>
                <wp:positionV relativeFrom="page">
                  <wp:posOffset>9036685</wp:posOffset>
                </wp:positionV>
                <wp:extent cx="5888355" cy="7302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7302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FD887" id="Rectangle 2" o:spid="_x0000_s1026" style="position:absolute;margin-left:74.4pt;margin-top:711.55pt;width:463.65pt;height: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" o:allowincell="f" fillcolor="green" stroked="f">
                <w10:wrap anchorx="page" anchory="page"/>
                <w10:anchorlock/>
              </v:rect>
            </w:pict>
          </mc:Fallback>
        </mc:AlternateContent>
      </w:r>
      <w:r w:rsidR="00E8057A" w:rsidRPr="00623F83">
        <w:rPr>
          <w:noProof/>
        </w:rPr>
        <w:t xml:space="preserve">For each exhibit space, TVSA </w:t>
      </w:r>
      <w:r w:rsidR="006217B3" w:rsidRPr="00623F83">
        <w:rPr>
          <w:noProof/>
        </w:rPr>
        <w:t>provides a 6</w:t>
      </w:r>
      <w:r w:rsidR="00E8057A" w:rsidRPr="00623F83">
        <w:rPr>
          <w:noProof/>
        </w:rPr>
        <w:t>-foot, cloth-covered table and space for</w:t>
      </w:r>
      <w:r w:rsidR="006217B3" w:rsidRPr="00623F83">
        <w:rPr>
          <w:noProof/>
        </w:rPr>
        <w:t xml:space="preserve"> the duration of   of the conference. </w:t>
      </w:r>
      <w:r w:rsidR="00E8057A" w:rsidRPr="00623F83">
        <w:rPr>
          <w:noProof/>
        </w:rPr>
        <w:t>Set up is Tuesday, M</w:t>
      </w:r>
      <w:r w:rsidR="0013598E" w:rsidRPr="00623F83">
        <w:rPr>
          <w:noProof/>
        </w:rPr>
        <w:t xml:space="preserve">ay </w:t>
      </w:r>
      <w:r w:rsidR="009D015D">
        <w:rPr>
          <w:noProof/>
        </w:rPr>
        <w:t>9</w:t>
      </w:r>
      <w:r w:rsidR="006217B3" w:rsidRPr="00623F83">
        <w:rPr>
          <w:noProof/>
        </w:rPr>
        <w:t xml:space="preserve">, from 2:00 pm to 5:00 pm. </w:t>
      </w:r>
      <w:r w:rsidR="00E8057A" w:rsidRPr="00623F83">
        <w:rPr>
          <w:noProof/>
        </w:rPr>
        <w:t>All exhibits must be in plac</w:t>
      </w:r>
      <w:r w:rsidR="0013598E" w:rsidRPr="00623F83">
        <w:rPr>
          <w:noProof/>
        </w:rPr>
        <w:t xml:space="preserve">e by 8:00 am on Wednesday, May </w:t>
      </w:r>
      <w:r w:rsidR="009D015D">
        <w:rPr>
          <w:noProof/>
        </w:rPr>
        <w:t>10</w:t>
      </w:r>
      <w:r w:rsidR="00E8057A" w:rsidRPr="00623F83">
        <w:rPr>
          <w:noProof/>
        </w:rPr>
        <w:t xml:space="preserve">, and </w:t>
      </w:r>
      <w:r w:rsidR="0013598E" w:rsidRPr="00623F83">
        <w:rPr>
          <w:noProof/>
        </w:rPr>
        <w:t>removed by noon on Friday, May 1</w:t>
      </w:r>
      <w:r w:rsidR="009D015D">
        <w:rPr>
          <w:noProof/>
        </w:rPr>
        <w:t>2</w:t>
      </w:r>
      <w:r w:rsidR="00E8057A" w:rsidRPr="00623F83">
        <w:rPr>
          <w:noProof/>
        </w:rPr>
        <w:t xml:space="preserve">.  Exhibits </w:t>
      </w:r>
      <w:r w:rsidR="00623F83">
        <w:rPr>
          <w:noProof/>
        </w:rPr>
        <w:t>are to</w:t>
      </w:r>
      <w:r w:rsidR="00E8057A" w:rsidRPr="00623F83">
        <w:rPr>
          <w:noProof/>
        </w:rPr>
        <w:t xml:space="preserve"> be “open for business” during conference hours each day</w:t>
      </w:r>
      <w:r w:rsidR="008B442D" w:rsidRPr="00623F83">
        <w:rPr>
          <w:b/>
          <w:noProof/>
        </w:rPr>
        <w:t>.</w:t>
      </w:r>
      <w:r w:rsidR="00E862ED" w:rsidRPr="00623F83">
        <w:rPr>
          <w:b/>
          <w:noProof/>
        </w:rPr>
        <w:t xml:space="preserve"> </w:t>
      </w:r>
      <w:r w:rsidR="006217B3" w:rsidRPr="00623F83">
        <w:rPr>
          <w:b/>
          <w:noProof/>
        </w:rPr>
        <w:t xml:space="preserve"> </w:t>
      </w:r>
    </w:p>
    <w:p w14:paraId="77FFA603" w14:textId="12F3C01D" w:rsidR="00E8057A" w:rsidRPr="0054757C" w:rsidRDefault="006217B3" w:rsidP="00E8057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80" w:line="240" w:lineRule="auto"/>
        <w:contextualSpacing w:val="0"/>
        <w:jc w:val="both"/>
        <w:rPr>
          <w:noProof/>
        </w:rPr>
      </w:pPr>
      <w:r>
        <w:rPr>
          <w:noProof/>
        </w:rPr>
        <w:t xml:space="preserve">Your cost per exhibit </w:t>
      </w:r>
      <w:r w:rsidR="00E8057A" w:rsidRPr="0054757C">
        <w:rPr>
          <w:noProof/>
        </w:rPr>
        <w:t xml:space="preserve"> includes two name badges for exhibit personnel.  There will be a charge of $15 for each</w:t>
      </w:r>
      <w:r w:rsidR="00806F27">
        <w:rPr>
          <w:noProof/>
        </w:rPr>
        <w:t xml:space="preserve"> additional</w:t>
      </w:r>
      <w:r w:rsidR="00E8057A" w:rsidRPr="0054757C">
        <w:rPr>
          <w:noProof/>
        </w:rPr>
        <w:t xml:space="preserve"> name badge</w:t>
      </w:r>
      <w:r w:rsidR="00E862ED" w:rsidRPr="0054757C">
        <w:rPr>
          <w:noProof/>
        </w:rPr>
        <w:t xml:space="preserve"> (maxi</w:t>
      </w:r>
      <w:r>
        <w:rPr>
          <w:noProof/>
        </w:rPr>
        <w:t>mum number of two additional</w:t>
      </w:r>
      <w:r w:rsidR="00E862ED" w:rsidRPr="0054757C">
        <w:rPr>
          <w:noProof/>
        </w:rPr>
        <w:t>)</w:t>
      </w:r>
      <w:r>
        <w:rPr>
          <w:noProof/>
        </w:rPr>
        <w:t>.</w:t>
      </w:r>
    </w:p>
    <w:p w14:paraId="2590CBA2" w14:textId="77777777" w:rsidR="00E8057A" w:rsidRPr="00623F83" w:rsidRDefault="00E8057A" w:rsidP="00E8057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180" w:line="240" w:lineRule="auto"/>
        <w:contextualSpacing w:val="0"/>
        <w:jc w:val="both"/>
        <w:rPr>
          <w:noProof/>
        </w:rPr>
      </w:pPr>
      <w:r w:rsidRPr="00623F83">
        <w:rPr>
          <w:noProof/>
        </w:rPr>
        <w:t>A listing of all exhibitors who have paid in full by March 31</w:t>
      </w:r>
      <w:r w:rsidRPr="00623F83">
        <w:rPr>
          <w:noProof/>
          <w:vertAlign w:val="superscript"/>
        </w:rPr>
        <w:t>st</w:t>
      </w:r>
      <w:r w:rsidRPr="00623F83">
        <w:rPr>
          <w:noProof/>
        </w:rPr>
        <w:t xml:space="preserve">, along with a brief description of what you </w:t>
      </w:r>
      <w:r w:rsidR="0013598E" w:rsidRPr="00623F83">
        <w:rPr>
          <w:noProof/>
        </w:rPr>
        <w:t>are promoting</w:t>
      </w:r>
      <w:r w:rsidRPr="00623F83">
        <w:rPr>
          <w:noProof/>
        </w:rPr>
        <w:t xml:space="preserve">, will be included in the conference program.  </w:t>
      </w:r>
    </w:p>
    <w:p w14:paraId="3EE0DA25" w14:textId="77777777" w:rsidR="005211A8" w:rsidRDefault="005211A8" w:rsidP="005211A8">
      <w:pPr>
        <w:pStyle w:val="BodyText3"/>
        <w:spacing w:before="100" w:after="100"/>
        <w:jc w:val="left"/>
        <w:rPr>
          <w:rFonts w:asciiTheme="minorHAnsi" w:hAnsiTheme="minorHAnsi"/>
          <w:color w:val="008000"/>
          <w:sz w:val="22"/>
          <w:szCs w:val="22"/>
          <w:u w:val="single"/>
        </w:rPr>
      </w:pPr>
    </w:p>
    <w:p w14:paraId="7627B30D" w14:textId="7FA89727" w:rsidR="008050B7" w:rsidRPr="005211A8" w:rsidRDefault="009D015D" w:rsidP="008050B7">
      <w:pPr>
        <w:pStyle w:val="BodyText3"/>
        <w:spacing w:before="100" w:after="10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C0CE3E5" w14:textId="77777777" w:rsidR="008050B7" w:rsidRDefault="008050B7">
      <w:pPr>
        <w:pStyle w:val="BodyText3"/>
        <w:spacing w:before="100" w:after="100"/>
        <w:rPr>
          <w:rFonts w:asciiTheme="minorHAnsi" w:hAnsiTheme="minorHAnsi"/>
          <w:b w:val="0"/>
          <w:sz w:val="22"/>
          <w:szCs w:val="22"/>
        </w:rPr>
      </w:pPr>
    </w:p>
    <w:p w14:paraId="458FB0DE" w14:textId="77777777" w:rsidR="008050B7" w:rsidRDefault="008050B7">
      <w:pPr>
        <w:pStyle w:val="BodyText3"/>
        <w:spacing w:before="100" w:after="100"/>
        <w:rPr>
          <w:rFonts w:asciiTheme="minorHAnsi" w:hAnsiTheme="minorHAnsi"/>
          <w:b w:val="0"/>
          <w:sz w:val="22"/>
          <w:szCs w:val="22"/>
        </w:rPr>
      </w:pPr>
    </w:p>
    <w:p w14:paraId="3481050C" w14:textId="77777777" w:rsidR="0054757C" w:rsidRDefault="0054757C">
      <w:pPr>
        <w:pStyle w:val="BodyText3"/>
        <w:spacing w:before="100" w:after="100"/>
        <w:rPr>
          <w:rFonts w:asciiTheme="minorHAnsi" w:hAnsiTheme="minorHAnsi"/>
          <w:b w:val="0"/>
          <w:sz w:val="22"/>
          <w:szCs w:val="22"/>
        </w:rPr>
      </w:pPr>
    </w:p>
    <w:p w14:paraId="54AB7360" w14:textId="77777777" w:rsidR="006945DA" w:rsidRDefault="006945DA">
      <w:pPr>
        <w:pStyle w:val="BodyText3"/>
        <w:spacing w:before="100" w:after="100"/>
        <w:rPr>
          <w:rFonts w:asciiTheme="minorHAnsi" w:hAnsiTheme="minorHAnsi"/>
          <w:b w:val="0"/>
          <w:sz w:val="22"/>
          <w:szCs w:val="22"/>
        </w:rPr>
      </w:pPr>
    </w:p>
    <w:p w14:paraId="507617CB" w14:textId="77777777" w:rsidR="006945DA" w:rsidRDefault="006945DA">
      <w:pPr>
        <w:pStyle w:val="BodyText3"/>
        <w:spacing w:before="100" w:after="100"/>
        <w:rPr>
          <w:rFonts w:asciiTheme="minorHAnsi" w:hAnsiTheme="minorHAnsi"/>
          <w:b w:val="0"/>
          <w:sz w:val="22"/>
          <w:szCs w:val="22"/>
        </w:rPr>
      </w:pPr>
    </w:p>
    <w:p w14:paraId="17D4A129" w14:textId="77777777" w:rsidR="009D015D" w:rsidRDefault="009D015D" w:rsidP="002343C0">
      <w:pPr>
        <w:pStyle w:val="Standard"/>
        <w:spacing w:before="0" w:line="240" w:lineRule="auto"/>
        <w:jc w:val="center"/>
        <w:rPr>
          <w:rFonts w:asciiTheme="minorHAnsi" w:hAnsiTheme="minorHAnsi"/>
          <w:b/>
        </w:rPr>
      </w:pPr>
    </w:p>
    <w:p w14:paraId="0D20A2B3" w14:textId="77777777" w:rsidR="009D015D" w:rsidRDefault="009D015D" w:rsidP="002343C0">
      <w:pPr>
        <w:pStyle w:val="Standard"/>
        <w:spacing w:before="0" w:line="240" w:lineRule="auto"/>
        <w:jc w:val="center"/>
        <w:rPr>
          <w:rFonts w:asciiTheme="minorHAnsi" w:hAnsiTheme="minorHAnsi"/>
          <w:b/>
        </w:rPr>
      </w:pPr>
    </w:p>
    <w:p w14:paraId="19BE905E" w14:textId="77777777" w:rsidR="009D015D" w:rsidRDefault="009D015D" w:rsidP="002343C0">
      <w:pPr>
        <w:pStyle w:val="Standard"/>
        <w:spacing w:before="0" w:line="240" w:lineRule="auto"/>
        <w:jc w:val="center"/>
        <w:rPr>
          <w:rFonts w:asciiTheme="minorHAnsi" w:hAnsiTheme="minorHAnsi"/>
          <w:b/>
        </w:rPr>
      </w:pPr>
    </w:p>
    <w:p w14:paraId="5D7BB27E" w14:textId="3FE5BF1F" w:rsidR="002343C0" w:rsidRDefault="002343C0" w:rsidP="002343C0">
      <w:pPr>
        <w:pStyle w:val="Standard"/>
        <w:spacing w:before="0" w:line="240" w:lineRule="auto"/>
        <w:jc w:val="center"/>
        <w:rPr>
          <w:rFonts w:asciiTheme="minorHAnsi" w:hAnsiTheme="minorHAnsi"/>
          <w:b/>
        </w:rPr>
      </w:pPr>
      <w:r w:rsidRPr="00F70BAD">
        <w:rPr>
          <w:rFonts w:asciiTheme="minorHAnsi" w:hAnsiTheme="minorHAnsi"/>
          <w:b/>
        </w:rPr>
        <w:t>SPONSOR</w:t>
      </w:r>
      <w:r w:rsidR="00620DD6" w:rsidRPr="00F70BAD">
        <w:rPr>
          <w:rFonts w:asciiTheme="minorHAnsi" w:hAnsiTheme="minorHAnsi"/>
          <w:b/>
        </w:rPr>
        <w:t>/EXHIBITOR</w:t>
      </w:r>
      <w:r w:rsidR="009D015D">
        <w:rPr>
          <w:rFonts w:asciiTheme="minorHAnsi" w:hAnsiTheme="minorHAnsi"/>
          <w:b/>
        </w:rPr>
        <w:t xml:space="preserve"> </w:t>
      </w:r>
      <w:r w:rsidRPr="00F70BAD">
        <w:rPr>
          <w:rFonts w:asciiTheme="minorHAnsi" w:hAnsiTheme="minorHAnsi"/>
          <w:b/>
        </w:rPr>
        <w:t>INFORMATION</w:t>
      </w:r>
    </w:p>
    <w:p w14:paraId="6D7B6D41" w14:textId="77777777" w:rsidR="006945DA" w:rsidRDefault="006945DA" w:rsidP="002343C0">
      <w:pPr>
        <w:pStyle w:val="Standard"/>
        <w:spacing w:before="0" w:line="240" w:lineRule="auto"/>
        <w:jc w:val="center"/>
        <w:rPr>
          <w:rFonts w:asciiTheme="minorHAnsi" w:hAnsiTheme="minorHAnsi"/>
          <w:b/>
        </w:rPr>
      </w:pPr>
    </w:p>
    <w:tbl>
      <w:tblPr>
        <w:tblStyle w:val="LightList-Accent4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6945DA" w:rsidRPr="006945DA" w14:paraId="36ED6EFE" w14:textId="77777777" w:rsidTr="00617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31B3C84" w14:textId="5B9C884C" w:rsidR="006945DA" w:rsidRPr="006945DA" w:rsidRDefault="00B20C14" w:rsidP="006945DA">
            <w:pPr>
              <w:pStyle w:val="Standard"/>
              <w:spacing w:before="0" w:line="240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</w:rPr>
              <w:t>Please</w:t>
            </w:r>
            <w:r w:rsidR="006945DA" w:rsidRPr="00617BC9">
              <w:rPr>
                <w:rFonts w:asciiTheme="minorHAnsi" w:hAnsiTheme="minorHAnsi"/>
                <w:color w:val="FFFFFF" w:themeColor="background1"/>
                <w:sz w:val="24"/>
              </w:rPr>
              <w:t xml:space="preserve"> complete the Sponsor/Exhibitor</w:t>
            </w:r>
            <w:r w:rsidR="00AF64EF">
              <w:rPr>
                <w:rFonts w:asciiTheme="minorHAnsi" w:hAnsiTheme="minorHAnsi"/>
                <w:color w:val="FFFFFF" w:themeColor="background1"/>
                <w:sz w:val="24"/>
              </w:rPr>
              <w:t xml:space="preserve"> information form</w:t>
            </w:r>
            <w:r>
              <w:rPr>
                <w:rFonts w:asciiTheme="minorHAnsi" w:hAnsiTheme="minorHAnsi"/>
                <w:color w:val="FFFFFF" w:themeColor="background1"/>
                <w:sz w:val="24"/>
              </w:rPr>
              <w:t xml:space="preserve"> below and return it to </w:t>
            </w:r>
            <w:hyperlink r:id="rId10" w:history="1">
              <w:r w:rsidRPr="00C05EEF">
                <w:rPr>
                  <w:rStyle w:val="Hyperlink"/>
                  <w:rFonts w:asciiTheme="minorHAnsi" w:hAnsiTheme="minorHAnsi"/>
                  <w:color w:val="FFFFFF" w:themeColor="background1"/>
                  <w:sz w:val="28"/>
                  <w:szCs w:val="24"/>
                </w:rPr>
                <w:t>info@txvsa.org</w:t>
              </w:r>
            </w:hyperlink>
            <w:r w:rsidRPr="004D0DFD">
              <w:rPr>
                <w:rFonts w:asciiTheme="minorHAnsi" w:hAnsiTheme="minorHAnsi"/>
                <w:color w:val="FFFFFF" w:themeColor="background1"/>
                <w:sz w:val="24"/>
              </w:rPr>
              <w:t xml:space="preserve"> with</w:t>
            </w:r>
            <w:r>
              <w:rPr>
                <w:rFonts w:asciiTheme="minorHAnsi" w:hAnsiTheme="minorHAnsi"/>
                <w:color w:val="FFFFFF" w:themeColor="background1"/>
                <w:sz w:val="24"/>
              </w:rPr>
              <w:t xml:space="preserve"> the subject line:</w:t>
            </w:r>
            <w:r w:rsidR="004D0DFD">
              <w:rPr>
                <w:rFonts w:asciiTheme="minorHAnsi" w:hAnsiTheme="minorHAnsi"/>
                <w:color w:val="FFFFFF" w:themeColor="background1"/>
                <w:sz w:val="24"/>
              </w:rPr>
              <w:t xml:space="preserve"> Sponsor/Exhibitor Registration </w:t>
            </w:r>
          </w:p>
        </w:tc>
      </w:tr>
    </w:tbl>
    <w:p w14:paraId="4DC7D459" w14:textId="77777777" w:rsidR="008050B7" w:rsidRDefault="008050B7" w:rsidP="002343C0">
      <w:pPr>
        <w:pStyle w:val="Standard"/>
        <w:spacing w:before="0" w:line="240" w:lineRule="auto"/>
        <w:rPr>
          <w:sz w:val="20"/>
        </w:rPr>
      </w:pPr>
    </w:p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2343C0" w:rsidRPr="0054757C" w14:paraId="1DACFBD0" w14:textId="77777777" w:rsidTr="00333909">
        <w:tc>
          <w:tcPr>
            <w:tcW w:w="9576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3E84" w14:textId="77777777" w:rsidR="002343C0" w:rsidRPr="0054757C" w:rsidRDefault="002343C0" w:rsidP="00333909">
            <w:pPr>
              <w:pStyle w:val="Standard"/>
              <w:spacing w:before="0" w:line="240" w:lineRule="auto"/>
              <w:jc w:val="center"/>
              <w:rPr>
                <w:rFonts w:asciiTheme="minorHAnsi" w:hAnsiTheme="minorHAnsi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Contact Information</w:t>
            </w:r>
          </w:p>
        </w:tc>
      </w:tr>
      <w:tr w:rsidR="002343C0" w:rsidRPr="0054757C" w14:paraId="71FAB38A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1456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Name:</w:t>
            </w:r>
          </w:p>
        </w:tc>
        <w:tc>
          <w:tcPr>
            <w:tcW w:w="667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DC71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79F34066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A2D4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Title: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75DC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03494F9B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9433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Company:</w:t>
            </w:r>
          </w:p>
        </w:tc>
        <w:tc>
          <w:tcPr>
            <w:tcW w:w="667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27D8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66E895D1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FA163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Address: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0FA8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2CEBB097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6173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City/State/Zip:</w:t>
            </w:r>
          </w:p>
        </w:tc>
        <w:tc>
          <w:tcPr>
            <w:tcW w:w="667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92F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75A318A2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5364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Email:</w:t>
            </w:r>
          </w:p>
        </w:tc>
        <w:tc>
          <w:tcPr>
            <w:tcW w:w="6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088E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00170BC4" w14:textId="77777777" w:rsidTr="00333909">
        <w:tc>
          <w:tcPr>
            <w:tcW w:w="289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F205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Phone:</w:t>
            </w:r>
          </w:p>
        </w:tc>
        <w:tc>
          <w:tcPr>
            <w:tcW w:w="6678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6456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343C0" w:rsidRPr="0054757C" w14:paraId="021DC846" w14:textId="77777777" w:rsidTr="00333909">
        <w:tc>
          <w:tcPr>
            <w:tcW w:w="2898" w:type="dxa"/>
            <w:tcBorders>
              <w:bottom w:val="single" w:sz="18" w:space="0" w:color="000000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0D7C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Sponsorship recognition name in event materials should read as follows:</w:t>
            </w:r>
          </w:p>
        </w:tc>
        <w:tc>
          <w:tcPr>
            <w:tcW w:w="667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1921" w14:textId="77777777" w:rsidR="002343C0" w:rsidRPr="0054757C" w:rsidRDefault="002343C0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52893" w:rsidRPr="0054757C" w14:paraId="41CC9CA9" w14:textId="77777777" w:rsidTr="00333909">
        <w:tc>
          <w:tcPr>
            <w:tcW w:w="95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D913" w14:textId="17C68992" w:rsidR="00252893" w:rsidRPr="0054757C" w:rsidRDefault="00252893" w:rsidP="00333909">
            <w:pPr>
              <w:pStyle w:val="Standard"/>
              <w:spacing w:before="0" w:line="240" w:lineRule="auto"/>
              <w:rPr>
                <w:rFonts w:asciiTheme="minorHAnsi" w:hAnsiTheme="minorHAnsi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Yes!! We are pleased to support TVSA’s Bi</w:t>
            </w:r>
            <w:r w:rsidR="009D015D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ennia</w:t>
            </w: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 xml:space="preserve">l </w:t>
            </w:r>
            <w:r w:rsidR="00033545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 xml:space="preserve">Training </w:t>
            </w: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Conf</w:t>
            </w:r>
            <w:r w:rsidR="006217B3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erence at the following level</w:t>
            </w: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:</w:t>
            </w:r>
          </w:p>
        </w:tc>
      </w:tr>
    </w:tbl>
    <w:p w14:paraId="61A2DB8E" w14:textId="77777777" w:rsidR="00252893" w:rsidRDefault="00252893" w:rsidP="00252893">
      <w:pPr>
        <w:rPr>
          <w:vanish/>
        </w:rPr>
      </w:pPr>
    </w:p>
    <w:tbl>
      <w:tblPr>
        <w:tblW w:w="95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6480"/>
      </w:tblGrid>
      <w:tr w:rsidR="00252893" w:rsidRPr="0054757C" w14:paraId="3AC4100F" w14:textId="77777777" w:rsidTr="00333909">
        <w:tc>
          <w:tcPr>
            <w:tcW w:w="30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C076" w14:textId="77777777" w:rsidR="00252893" w:rsidRPr="0054757C" w:rsidRDefault="00252893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 w:themeColor="background1"/>
              </w:rPr>
              <w:t>Sponsor</w:t>
            </w:r>
            <w:r w:rsidRPr="0054757C">
              <w:rPr>
                <w:rFonts w:asciiTheme="minorHAnsi" w:hAnsiTheme="minorHAnsi" w:cs="Times New Roman"/>
                <w:b/>
                <w:bCs/>
                <w:color w:val="FFFFFF"/>
              </w:rPr>
              <w:t xml:space="preserve"> Level</w:t>
            </w:r>
          </w:p>
        </w:tc>
        <w:tc>
          <w:tcPr>
            <w:tcW w:w="64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3B98" w14:textId="77777777" w:rsidR="00252893" w:rsidRPr="0054757C" w:rsidRDefault="00252893" w:rsidP="00333909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</w:rPr>
              <w:t>Please Check One</w:t>
            </w:r>
          </w:p>
        </w:tc>
      </w:tr>
      <w:tr w:rsidR="001C2BED" w:rsidRPr="0054757C" w14:paraId="18EA43E5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E120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Platinum ($5000)</w:t>
            </w:r>
          </w:p>
        </w:tc>
        <w:sdt>
          <w:sdtPr>
            <w:rPr>
              <w:rFonts w:asciiTheme="minorHAnsi" w:hAnsiTheme="minorHAnsi" w:cs="Times New Roman"/>
              <w:b/>
            </w:rPr>
            <w:id w:val="196107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0" w:type="dxa"/>
                <w:shd w:val="clear" w:color="auto" w:fill="D8D8D8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D13BA6" w14:textId="7D8F05BC" w:rsidR="001C2BED" w:rsidRPr="0054757C" w:rsidRDefault="00AB2D03" w:rsidP="001C2BED">
                <w:pPr>
                  <w:pStyle w:val="Standard"/>
                  <w:spacing w:before="0" w:line="240" w:lineRule="auto"/>
                  <w:rPr>
                    <w:rFonts w:asciiTheme="minorHAnsi" w:hAnsiTheme="minorHAns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1C2BED" w:rsidRPr="0054757C" w14:paraId="01CFC9DD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73F1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Gold ($3500)</w:t>
            </w:r>
          </w:p>
        </w:tc>
        <w:sdt>
          <w:sdtPr>
            <w:rPr>
              <w:rFonts w:asciiTheme="minorHAnsi" w:hAnsiTheme="minorHAnsi" w:cs="Times New Roman"/>
              <w:b/>
            </w:rPr>
            <w:id w:val="17461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0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9DBD6E3" w14:textId="63D8B6C4" w:rsidR="001C2BED" w:rsidRPr="0054757C" w:rsidRDefault="001C2BED" w:rsidP="001C2BED">
                <w:pPr>
                  <w:pStyle w:val="Standard"/>
                  <w:spacing w:before="0" w:line="240" w:lineRule="auto"/>
                  <w:rPr>
                    <w:rFonts w:asciiTheme="minorHAnsi" w:hAnsiTheme="minorHAns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1C2BED" w:rsidRPr="0054757C" w14:paraId="5127354C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DF75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Silver ($2500)</w:t>
            </w:r>
          </w:p>
        </w:tc>
        <w:tc>
          <w:tcPr>
            <w:tcW w:w="64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984" w14:textId="0BE87966" w:rsidR="001C2BED" w:rsidRPr="0054757C" w:rsidRDefault="00000000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24168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E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C2BED">
              <w:rPr>
                <w:rFonts w:asciiTheme="minorHAnsi" w:hAnsiTheme="minorHAnsi" w:cs="Times New Roman"/>
                <w:b/>
              </w:rPr>
              <w:tab/>
            </w:r>
          </w:p>
        </w:tc>
      </w:tr>
      <w:tr w:rsidR="001C2BED" w:rsidRPr="0054757C" w14:paraId="72D17AED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9539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Bronze ($1500)</w:t>
            </w:r>
          </w:p>
        </w:tc>
        <w:tc>
          <w:tcPr>
            <w:tcW w:w="6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AC22" w14:textId="70860755" w:rsidR="001C2BED" w:rsidRPr="0054757C" w:rsidRDefault="00000000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-93012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E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C2BED">
              <w:rPr>
                <w:rFonts w:asciiTheme="minorHAnsi" w:hAnsiTheme="minorHAnsi" w:cs="Times New Roman"/>
                <w:b/>
              </w:rPr>
              <w:tab/>
            </w:r>
          </w:p>
        </w:tc>
      </w:tr>
      <w:tr w:rsidR="001C2BED" w:rsidRPr="0054757C" w14:paraId="016AED08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C97C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Benefactor ($750 - $1499)</w:t>
            </w:r>
          </w:p>
        </w:tc>
        <w:tc>
          <w:tcPr>
            <w:tcW w:w="64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8FC3" w14:textId="2E2803B1" w:rsidR="001C2BED" w:rsidRPr="0054757C" w:rsidRDefault="00000000" w:rsidP="001C2BED">
            <w:pPr>
              <w:pStyle w:val="Standard"/>
              <w:tabs>
                <w:tab w:val="left" w:pos="2037"/>
              </w:tabs>
              <w:spacing w:before="0" w:line="240" w:lineRule="auto"/>
              <w:rPr>
                <w:rFonts w:asciiTheme="minorHAnsi" w:hAnsiTheme="minorHAnsi" w:cs="Times New Roman"/>
                <w:b/>
              </w:rPr>
            </w:pPr>
            <w:sdt>
              <w:sdtPr>
                <w:rPr>
                  <w:rFonts w:asciiTheme="minorHAnsi" w:hAnsiTheme="minorHAnsi" w:cs="Times New Roman"/>
                  <w:b/>
                </w:rPr>
                <w:id w:val="-6772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E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C2BED">
              <w:rPr>
                <w:rFonts w:asciiTheme="minorHAnsi" w:hAnsiTheme="minorHAnsi" w:cs="Times New Roman"/>
                <w:b/>
              </w:rPr>
              <w:tab/>
            </w:r>
          </w:p>
        </w:tc>
      </w:tr>
      <w:tr w:rsidR="001C2BED" w:rsidRPr="0054757C" w14:paraId="14C45A8D" w14:textId="77777777" w:rsidTr="001C2BED">
        <w:tc>
          <w:tcPr>
            <w:tcW w:w="3078" w:type="dxa"/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006E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Supporter ($250 - $749)</w:t>
            </w:r>
          </w:p>
        </w:tc>
        <w:sdt>
          <w:sdtPr>
            <w:rPr>
              <w:rFonts w:asciiTheme="minorHAnsi" w:hAnsiTheme="minorHAnsi" w:cs="Times New Roman"/>
              <w:b/>
            </w:rPr>
            <w:id w:val="58728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0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0616DF6" w14:textId="48D2F6EA" w:rsidR="001C2BED" w:rsidRPr="0054757C" w:rsidRDefault="001C2BED" w:rsidP="001C2BED">
                <w:pPr>
                  <w:pStyle w:val="Standard"/>
                  <w:spacing w:before="0" w:line="240" w:lineRule="auto"/>
                  <w:rPr>
                    <w:rFonts w:asciiTheme="minorHAnsi" w:hAnsiTheme="minorHAns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  <w:tr w:rsidR="001C2BED" w:rsidRPr="0054757C" w14:paraId="7B7E709D" w14:textId="77777777" w:rsidTr="001C2BED">
        <w:tc>
          <w:tcPr>
            <w:tcW w:w="3078" w:type="dxa"/>
            <w:tcBorders>
              <w:bottom w:val="single" w:sz="18" w:space="0" w:color="000000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8114" w14:textId="77777777" w:rsidR="001C2BED" w:rsidRPr="0054757C" w:rsidRDefault="001C2BED" w:rsidP="001C2BED">
            <w:pPr>
              <w:pStyle w:val="Standard"/>
              <w:spacing w:before="0" w:line="240" w:lineRule="auto"/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</w:pPr>
            <w:r w:rsidRPr="0054757C">
              <w:rPr>
                <w:rFonts w:asciiTheme="minorHAnsi" w:hAnsiTheme="minorHAnsi" w:cs="Times New Roman"/>
                <w:b/>
                <w:bCs/>
                <w:color w:val="FFFFFF"/>
                <w:szCs w:val="24"/>
              </w:rPr>
              <w:t>Friend (Up to $249)</w:t>
            </w:r>
          </w:p>
        </w:tc>
        <w:sdt>
          <w:sdtPr>
            <w:rPr>
              <w:rFonts w:asciiTheme="minorHAnsi" w:hAnsiTheme="minorHAnsi" w:cs="Times New Roman"/>
              <w:b/>
            </w:rPr>
            <w:id w:val="96331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80" w:type="dxa"/>
                <w:shd w:val="clear" w:color="auto" w:fill="D9D9D9" w:themeFill="background1" w:themeFillShade="D9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5AEBC66" w14:textId="60573E21" w:rsidR="001C2BED" w:rsidRPr="0054757C" w:rsidRDefault="001C2BED" w:rsidP="001C2BED">
                <w:pPr>
                  <w:pStyle w:val="Standard"/>
                  <w:spacing w:before="0" w:line="240" w:lineRule="auto"/>
                  <w:rPr>
                    <w:rFonts w:asciiTheme="minorHAnsi" w:hAnsiTheme="minorHAns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p>
            </w:tc>
          </w:sdtContent>
        </w:sdt>
      </w:tr>
    </w:tbl>
    <w:p w14:paraId="39B94DD9" w14:textId="77777777" w:rsidR="001C2BED" w:rsidRPr="00F03CF4" w:rsidRDefault="00034173" w:rsidP="008C03B2">
      <w:pPr>
        <w:tabs>
          <w:tab w:val="left" w:pos="3648"/>
        </w:tabs>
        <w:spacing w:after="0" w:line="240" w:lineRule="auto"/>
        <w:ind w:left="90" w:right="90" w:firstLine="90"/>
        <w:rPr>
          <w:b/>
          <w:color w:val="FF0000"/>
          <w:sz w:val="20"/>
          <w:szCs w:val="20"/>
        </w:rPr>
      </w:pPr>
      <w:r w:rsidRPr="00F03CF4">
        <w:rPr>
          <w:b/>
          <w:sz w:val="20"/>
          <w:szCs w:val="20"/>
        </w:rPr>
        <w:t xml:space="preserve">NOTE: </w:t>
      </w:r>
      <w:r w:rsidR="00562785" w:rsidRPr="00F03CF4">
        <w:rPr>
          <w:b/>
          <w:color w:val="FF0000"/>
          <w:sz w:val="20"/>
          <w:szCs w:val="20"/>
        </w:rPr>
        <w:t>Platinum, gold, silver and bronze sponsors receive exhibit space as part of their sponsorship. If</w:t>
      </w:r>
      <w:r w:rsidR="001C2BED" w:rsidRPr="00F03CF4">
        <w:rPr>
          <w:b/>
          <w:color w:val="FF0000"/>
          <w:sz w:val="20"/>
          <w:szCs w:val="20"/>
        </w:rPr>
        <w:t xml:space="preserve"> </w:t>
      </w:r>
    </w:p>
    <w:p w14:paraId="4227333C" w14:textId="35FCE848" w:rsidR="007E6900" w:rsidRPr="008C03B2" w:rsidRDefault="00562785" w:rsidP="008C03B2">
      <w:pPr>
        <w:tabs>
          <w:tab w:val="left" w:pos="3648"/>
        </w:tabs>
        <w:spacing w:after="0" w:line="240" w:lineRule="auto"/>
        <w:ind w:left="180" w:right="90"/>
        <w:rPr>
          <w:b/>
          <w:color w:val="FF0000"/>
          <w:sz w:val="20"/>
          <w:szCs w:val="20"/>
        </w:rPr>
      </w:pPr>
      <w:r w:rsidRPr="00F03CF4">
        <w:rPr>
          <w:b/>
          <w:color w:val="FF0000"/>
          <w:sz w:val="20"/>
          <w:szCs w:val="20"/>
        </w:rPr>
        <w:t>choosing to have exhibit space, please</w:t>
      </w:r>
      <w:r w:rsidR="006217B3" w:rsidRPr="00F03CF4">
        <w:rPr>
          <w:b/>
          <w:color w:val="FF0000"/>
          <w:sz w:val="20"/>
          <w:szCs w:val="20"/>
        </w:rPr>
        <w:t xml:space="preserve"> also</w:t>
      </w:r>
      <w:r w:rsidRPr="00F03CF4">
        <w:rPr>
          <w:b/>
          <w:color w:val="FF0000"/>
          <w:sz w:val="20"/>
          <w:szCs w:val="20"/>
        </w:rPr>
        <w:t xml:space="preserve"> comp</w:t>
      </w:r>
      <w:r w:rsidR="007E6900" w:rsidRPr="00F03CF4">
        <w:rPr>
          <w:b/>
          <w:color w:val="FF0000"/>
          <w:sz w:val="20"/>
          <w:szCs w:val="20"/>
        </w:rPr>
        <w:t xml:space="preserve">lete the exhibitor </w:t>
      </w:r>
      <w:r w:rsidR="00034173" w:rsidRPr="00F03CF4">
        <w:rPr>
          <w:b/>
          <w:color w:val="FF0000"/>
          <w:sz w:val="20"/>
          <w:szCs w:val="20"/>
        </w:rPr>
        <w:t>information</w:t>
      </w:r>
      <w:r w:rsidRPr="00F03CF4">
        <w:rPr>
          <w:b/>
          <w:color w:val="FF0000"/>
          <w:sz w:val="20"/>
          <w:szCs w:val="20"/>
        </w:rPr>
        <w:t>.</w:t>
      </w:r>
      <w:r w:rsidR="009D015D" w:rsidRPr="00F03CF4">
        <w:rPr>
          <w:b/>
          <w:color w:val="FF0000"/>
          <w:sz w:val="20"/>
          <w:szCs w:val="20"/>
        </w:rPr>
        <w:t xml:space="preserve"> For exhibitor-only</w:t>
      </w:r>
      <w:r w:rsidR="001C2BED" w:rsidRPr="00F03CF4">
        <w:rPr>
          <w:b/>
          <w:color w:val="FF0000"/>
          <w:sz w:val="20"/>
          <w:szCs w:val="20"/>
        </w:rPr>
        <w:t xml:space="preserve"> </w:t>
      </w:r>
      <w:r w:rsidR="009D015D" w:rsidRPr="00F03CF4">
        <w:rPr>
          <w:b/>
          <w:color w:val="FF0000"/>
          <w:sz w:val="20"/>
          <w:szCs w:val="20"/>
        </w:rPr>
        <w:t>space, please complete the contact information section above and the exhibitor information below.</w:t>
      </w:r>
    </w:p>
    <w:tbl>
      <w:tblPr>
        <w:tblStyle w:val="LightList-Accent4"/>
        <w:tblW w:w="953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022"/>
        <w:gridCol w:w="1306"/>
        <w:gridCol w:w="2325"/>
        <w:gridCol w:w="2524"/>
      </w:tblGrid>
      <w:tr w:rsidR="007E6900" w14:paraId="1F04BE09" w14:textId="77777777" w:rsidTr="001C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</w:tcPr>
          <w:p w14:paraId="74E5629B" w14:textId="77777777" w:rsidR="007E6900" w:rsidRPr="0054757C" w:rsidRDefault="007E6900" w:rsidP="007E6900">
            <w:pPr>
              <w:tabs>
                <w:tab w:val="left" w:pos="3648"/>
              </w:tabs>
              <w:jc w:val="center"/>
            </w:pPr>
            <w:r w:rsidRPr="0054757C">
              <w:t>Exhibitor Information</w:t>
            </w:r>
          </w:p>
        </w:tc>
      </w:tr>
      <w:tr w:rsidR="007E6900" w14:paraId="03B955B9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FB1E23" w14:textId="77777777" w:rsidR="007E6900" w:rsidRPr="00857864" w:rsidRDefault="00857864" w:rsidP="00857864">
            <w:pPr>
              <w:tabs>
                <w:tab w:val="left" w:pos="3648"/>
              </w:tabs>
            </w:pPr>
            <w:r>
              <w:t>Profit Status</w:t>
            </w:r>
          </w:p>
        </w:tc>
        <w:tc>
          <w:tcPr>
            <w:tcW w:w="23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BFE767" w14:textId="77777777" w:rsidR="007E6900" w:rsidRPr="00857864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7864">
              <w:rPr>
                <w:b/>
              </w:rPr>
              <w:t>Cost</w:t>
            </w:r>
          </w:p>
        </w:tc>
        <w:tc>
          <w:tcPr>
            <w:tcW w:w="2325" w:type="dxa"/>
            <w:tcBorders>
              <w:top w:val="none" w:sz="0" w:space="0" w:color="auto"/>
              <w:bottom w:val="none" w:sz="0" w:space="0" w:color="auto"/>
            </w:tcBorders>
          </w:tcPr>
          <w:p w14:paraId="141D2739" w14:textId="77777777" w:rsidR="007E6900" w:rsidRPr="00857864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7864">
              <w:rPr>
                <w:b/>
              </w:rPr>
              <w:t>How Many</w:t>
            </w:r>
          </w:p>
        </w:tc>
        <w:tc>
          <w:tcPr>
            <w:tcW w:w="2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767027" w14:textId="77777777" w:rsidR="007E6900" w:rsidRPr="00857864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7864">
              <w:rPr>
                <w:b/>
              </w:rPr>
              <w:t>Amount Due</w:t>
            </w:r>
          </w:p>
        </w:tc>
      </w:tr>
      <w:tr w:rsidR="00C460D5" w14:paraId="2014B618" w14:textId="77777777" w:rsidTr="001C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14:paraId="781A4D9B" w14:textId="77777777" w:rsidR="00C460D5" w:rsidRPr="00623F83" w:rsidRDefault="00C460D5" w:rsidP="00C460D5">
            <w:pPr>
              <w:tabs>
                <w:tab w:val="left" w:pos="3648"/>
              </w:tabs>
              <w:rPr>
                <w:b w:val="0"/>
              </w:rPr>
            </w:pPr>
            <w:r w:rsidRPr="00623F83">
              <w:rPr>
                <w:b w:val="0"/>
              </w:rPr>
              <w:t>For-Profit</w:t>
            </w:r>
          </w:p>
        </w:tc>
        <w:tc>
          <w:tcPr>
            <w:tcW w:w="2328" w:type="dxa"/>
            <w:gridSpan w:val="2"/>
          </w:tcPr>
          <w:p w14:paraId="24202461" w14:textId="6E11041D" w:rsidR="00C460D5" w:rsidRPr="00623F83" w:rsidRDefault="00623F83" w:rsidP="007E6900">
            <w:pPr>
              <w:tabs>
                <w:tab w:val="left" w:pos="3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F83">
              <w:t>$2</w:t>
            </w:r>
            <w:r w:rsidR="009D015D">
              <w:t>75</w:t>
            </w:r>
          </w:p>
        </w:tc>
        <w:tc>
          <w:tcPr>
            <w:tcW w:w="2325" w:type="dxa"/>
          </w:tcPr>
          <w:p w14:paraId="00205477" w14:textId="77777777" w:rsidR="00C460D5" w:rsidRPr="00E20642" w:rsidRDefault="00C460D5" w:rsidP="007E6900">
            <w:pPr>
              <w:tabs>
                <w:tab w:val="left" w:pos="3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</w:tcPr>
          <w:p w14:paraId="735507AF" w14:textId="77777777" w:rsidR="00C460D5" w:rsidRPr="00E20642" w:rsidRDefault="00C460D5" w:rsidP="007E6900">
            <w:pPr>
              <w:tabs>
                <w:tab w:val="left" w:pos="3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0D5" w14:paraId="285169CA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9A7FC6" w14:textId="77777777" w:rsidR="00C460D5" w:rsidRDefault="00C460D5" w:rsidP="007E6900">
            <w:pPr>
              <w:tabs>
                <w:tab w:val="left" w:pos="3648"/>
              </w:tabs>
              <w:rPr>
                <w:b w:val="0"/>
              </w:rPr>
            </w:pPr>
            <w:r>
              <w:rPr>
                <w:b w:val="0"/>
              </w:rPr>
              <w:t>Non-Profit</w:t>
            </w:r>
          </w:p>
        </w:tc>
        <w:tc>
          <w:tcPr>
            <w:tcW w:w="23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324AC98" w14:textId="2EB6E08A" w:rsidR="00C460D5" w:rsidRPr="00E20642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642">
              <w:t>$1</w:t>
            </w:r>
            <w:r w:rsidR="009D015D">
              <w:t>75</w:t>
            </w:r>
          </w:p>
        </w:tc>
        <w:tc>
          <w:tcPr>
            <w:tcW w:w="2325" w:type="dxa"/>
            <w:tcBorders>
              <w:top w:val="none" w:sz="0" w:space="0" w:color="auto"/>
              <w:bottom w:val="none" w:sz="0" w:space="0" w:color="auto"/>
            </w:tcBorders>
          </w:tcPr>
          <w:p w14:paraId="50FDF8A4" w14:textId="77777777" w:rsidR="00C460D5" w:rsidRPr="00E20642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3898F9" w14:textId="77777777" w:rsidR="00C460D5" w:rsidRPr="00E20642" w:rsidRDefault="00C460D5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60D5" w14:paraId="1302DB5D" w14:textId="77777777" w:rsidTr="001C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  <w:gridSpan w:val="2"/>
            <w:tcBorders>
              <w:bottom w:val="single" w:sz="4" w:space="0" w:color="auto"/>
            </w:tcBorders>
          </w:tcPr>
          <w:p w14:paraId="56544259" w14:textId="77777777" w:rsidR="00C460D5" w:rsidRDefault="00C460D5" w:rsidP="006162DB">
            <w:pPr>
              <w:tabs>
                <w:tab w:val="left" w:pos="3648"/>
              </w:tabs>
              <w:rPr>
                <w:b w:val="0"/>
              </w:rPr>
            </w:pPr>
            <w:r>
              <w:t>Brief description of exhibit information or products/services:</w:t>
            </w:r>
          </w:p>
        </w:tc>
        <w:tc>
          <w:tcPr>
            <w:tcW w:w="6155" w:type="dxa"/>
            <w:gridSpan w:val="3"/>
            <w:tcBorders>
              <w:bottom w:val="single" w:sz="4" w:space="0" w:color="auto"/>
            </w:tcBorders>
          </w:tcPr>
          <w:p w14:paraId="7982339C" w14:textId="77777777" w:rsidR="003448A3" w:rsidRDefault="003448A3" w:rsidP="007E6900">
            <w:pPr>
              <w:tabs>
                <w:tab w:val="left" w:pos="3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4757C" w14:paraId="587DE802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6FA643A4" w14:textId="77777777" w:rsidR="0054757C" w:rsidRPr="00034173" w:rsidRDefault="0054757C" w:rsidP="00034173">
            <w:pPr>
              <w:spacing w:before="100" w:after="100"/>
              <w:rPr>
                <w:b w:val="0"/>
                <w:color w:val="FFFFFF" w:themeColor="background1"/>
              </w:rPr>
            </w:pPr>
            <w:r w:rsidRPr="00034173">
              <w:rPr>
                <w:color w:val="FFFFFF" w:themeColor="background1"/>
              </w:rPr>
              <w:t xml:space="preserve">Names for two complimentary </w:t>
            </w:r>
            <w:r w:rsidR="00034173" w:rsidRPr="00034173">
              <w:rPr>
                <w:color w:val="FFFFFF" w:themeColor="background1"/>
              </w:rPr>
              <w:t>b</w:t>
            </w:r>
            <w:r w:rsidRPr="00034173">
              <w:rPr>
                <w:color w:val="FFFFFF" w:themeColor="background1"/>
              </w:rPr>
              <w:t>adges per exhibit:</w:t>
            </w:r>
          </w:p>
        </w:tc>
      </w:tr>
      <w:tr w:rsidR="0054757C" w14:paraId="6A17FDB1" w14:textId="77777777" w:rsidTr="001C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  <w:tcBorders>
              <w:top w:val="single" w:sz="4" w:space="0" w:color="auto"/>
            </w:tcBorders>
          </w:tcPr>
          <w:p w14:paraId="713A7143" w14:textId="77777777" w:rsidR="0054757C" w:rsidRDefault="0054757C" w:rsidP="007E6900">
            <w:pPr>
              <w:tabs>
                <w:tab w:val="left" w:pos="3648"/>
              </w:tabs>
              <w:rPr>
                <w:b w:val="0"/>
              </w:rPr>
            </w:pPr>
          </w:p>
        </w:tc>
      </w:tr>
      <w:tr w:rsidR="0054757C" w14:paraId="16F6B37A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56C4DF0" w14:textId="77777777" w:rsidR="0054757C" w:rsidRDefault="0054757C" w:rsidP="007E6900">
            <w:pPr>
              <w:tabs>
                <w:tab w:val="left" w:pos="3648"/>
              </w:tabs>
              <w:rPr>
                <w:b w:val="0"/>
              </w:rPr>
            </w:pPr>
          </w:p>
        </w:tc>
      </w:tr>
      <w:tr w:rsidR="0054757C" w14:paraId="462ED648" w14:textId="77777777" w:rsidTr="001C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1500725" w14:textId="77777777" w:rsidR="0054757C" w:rsidRPr="00034173" w:rsidRDefault="00B83D14" w:rsidP="0054757C">
            <w:pPr>
              <w:spacing w:before="100" w:after="10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Additional name b</w:t>
            </w:r>
            <w:r w:rsidR="0054757C" w:rsidRPr="00034173">
              <w:rPr>
                <w:color w:val="FFFFFF" w:themeColor="background1"/>
              </w:rPr>
              <w:t>adges @ $15 each per exhibit</w:t>
            </w:r>
            <w:r>
              <w:rPr>
                <w:color w:val="FFFFFF" w:themeColor="background1"/>
              </w:rPr>
              <w:t xml:space="preserve"> (maximum number of two additional)</w:t>
            </w:r>
            <w:r w:rsidR="0054757C" w:rsidRPr="00034173">
              <w:rPr>
                <w:color w:val="FFFFFF" w:themeColor="background1"/>
              </w:rPr>
              <w:t>:</w:t>
            </w:r>
          </w:p>
        </w:tc>
      </w:tr>
      <w:tr w:rsidR="0054757C" w14:paraId="4C5AD558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DF58B5" w14:textId="77777777" w:rsidR="0054757C" w:rsidRDefault="0054757C" w:rsidP="007E6900">
            <w:pPr>
              <w:tabs>
                <w:tab w:val="left" w:pos="3648"/>
              </w:tabs>
              <w:rPr>
                <w:b w:val="0"/>
              </w:rPr>
            </w:pPr>
          </w:p>
        </w:tc>
      </w:tr>
      <w:tr w:rsidR="0054757C" w14:paraId="404F8470" w14:textId="77777777" w:rsidTr="001C2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5"/>
          </w:tcPr>
          <w:p w14:paraId="53B776A5" w14:textId="77777777" w:rsidR="0054757C" w:rsidRDefault="0054757C" w:rsidP="007E6900">
            <w:pPr>
              <w:tabs>
                <w:tab w:val="left" w:pos="3648"/>
              </w:tabs>
              <w:rPr>
                <w:b w:val="0"/>
              </w:rPr>
            </w:pPr>
          </w:p>
        </w:tc>
      </w:tr>
      <w:tr w:rsidR="0054757C" w:rsidRPr="00623F83" w14:paraId="05B0B700" w14:textId="77777777" w:rsidTr="001C2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989720" w14:textId="77777777" w:rsidR="0054757C" w:rsidRPr="00623F83" w:rsidRDefault="0054757C" w:rsidP="0054757C">
            <w:pPr>
              <w:tabs>
                <w:tab w:val="left" w:pos="3648"/>
              </w:tabs>
              <w:jc w:val="right"/>
            </w:pPr>
            <w:r w:rsidRPr="00623F83">
              <w:t>TOTAL DUE</w:t>
            </w:r>
          </w:p>
        </w:tc>
        <w:tc>
          <w:tcPr>
            <w:tcW w:w="25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EA89AF" w14:textId="77777777" w:rsidR="0054757C" w:rsidRPr="00623F83" w:rsidRDefault="0054757C" w:rsidP="007E6900">
            <w:pPr>
              <w:tabs>
                <w:tab w:val="left" w:pos="36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76925DB" w14:textId="77777777" w:rsidR="007F378A" w:rsidRPr="00623F83" w:rsidRDefault="00033545" w:rsidP="006945DA">
      <w:pPr>
        <w:tabs>
          <w:tab w:val="left" w:pos="3648"/>
        </w:tabs>
        <w:spacing w:after="0" w:line="240" w:lineRule="auto"/>
        <w:rPr>
          <w:b/>
        </w:rPr>
      </w:pPr>
      <w:r w:rsidRPr="00623F83">
        <w:rPr>
          <w:b/>
        </w:rPr>
        <w:t>Exhibitor costs above apply if you are not sponsoring at the platinum, gold, silver or bronze level.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720"/>
        <w:gridCol w:w="720"/>
        <w:gridCol w:w="630"/>
        <w:gridCol w:w="630"/>
      </w:tblGrid>
      <w:tr w:rsidR="00D11DDF" w14:paraId="59DDF541" w14:textId="77777777" w:rsidTr="00076F36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7DE3EDD" w14:textId="77777777" w:rsidR="00D11DDF" w:rsidRPr="00623F83" w:rsidRDefault="00D11DDF" w:rsidP="006945DA">
            <w:pPr>
              <w:tabs>
                <w:tab w:val="left" w:pos="3648"/>
              </w:tabs>
              <w:rPr>
                <w:b/>
              </w:rPr>
            </w:pPr>
          </w:p>
          <w:p w14:paraId="341E8B3D" w14:textId="77777777" w:rsidR="00D11DDF" w:rsidRPr="00623F83" w:rsidRDefault="00D11DDF" w:rsidP="006945DA">
            <w:pPr>
              <w:tabs>
                <w:tab w:val="left" w:pos="3648"/>
              </w:tabs>
              <w:rPr>
                <w:b/>
              </w:rPr>
            </w:pPr>
            <w:r w:rsidRPr="00623F83">
              <w:rPr>
                <w:b/>
              </w:rPr>
              <w:t>Please indicate if you need access to power outlet: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06CAB" w14:textId="77777777" w:rsidR="00D11DDF" w:rsidRPr="00623F83" w:rsidRDefault="00D11DDF" w:rsidP="006945DA">
            <w:pPr>
              <w:tabs>
                <w:tab w:val="left" w:pos="3648"/>
              </w:tabs>
              <w:rPr>
                <w:b/>
              </w:rPr>
            </w:pPr>
            <w:r w:rsidRPr="00623F83">
              <w:rPr>
                <w:b/>
              </w:rPr>
              <w:t>Yes:</w:t>
            </w:r>
          </w:p>
        </w:tc>
        <w:sdt>
          <w:sdtPr>
            <w:rPr>
              <w:b/>
            </w:rPr>
            <w:id w:val="5557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8D401D2" w14:textId="1F88C2AA" w:rsidR="00D11DDF" w:rsidRPr="00623F83" w:rsidRDefault="00D11DDF" w:rsidP="006945DA">
                <w:pPr>
                  <w:tabs>
                    <w:tab w:val="left" w:pos="3648"/>
                  </w:tabs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985B5" w14:textId="77777777" w:rsidR="00D11DDF" w:rsidRDefault="00D11DDF" w:rsidP="006945DA">
            <w:pPr>
              <w:tabs>
                <w:tab w:val="left" w:pos="3648"/>
              </w:tabs>
              <w:rPr>
                <w:b/>
              </w:rPr>
            </w:pPr>
            <w:r w:rsidRPr="00623F83">
              <w:rPr>
                <w:b/>
              </w:rPr>
              <w:t>No:</w:t>
            </w:r>
          </w:p>
        </w:tc>
        <w:sdt>
          <w:sdtPr>
            <w:rPr>
              <w:b/>
            </w:rPr>
            <w:id w:val="6443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DEB6066" w14:textId="1A894834" w:rsidR="00D11DDF" w:rsidRDefault="00D11DDF" w:rsidP="006945DA">
                <w:pPr>
                  <w:tabs>
                    <w:tab w:val="left" w:pos="3648"/>
                  </w:tabs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316B467" w14:textId="77777777" w:rsidR="007F378A" w:rsidRDefault="007F378A" w:rsidP="006945DA">
      <w:pPr>
        <w:tabs>
          <w:tab w:val="left" w:pos="3648"/>
        </w:tabs>
        <w:spacing w:after="0" w:line="240" w:lineRule="auto"/>
        <w:rPr>
          <w:b/>
        </w:rPr>
      </w:pPr>
    </w:p>
    <w:p w14:paraId="09139B94" w14:textId="588B4144" w:rsidR="00034173" w:rsidRPr="00392A55" w:rsidRDefault="006162DB" w:rsidP="006945DA">
      <w:pPr>
        <w:tabs>
          <w:tab w:val="left" w:pos="3648"/>
        </w:tabs>
        <w:spacing w:after="0" w:line="240" w:lineRule="auto"/>
        <w:rPr>
          <w:rFonts w:cstheme="minorHAnsi"/>
          <w:b/>
          <w:bCs/>
          <w:color w:val="FF0000"/>
        </w:rPr>
      </w:pPr>
      <w:r>
        <w:rPr>
          <w:b/>
        </w:rPr>
        <w:lastRenderedPageBreak/>
        <w:t xml:space="preserve">NOTE: </w:t>
      </w:r>
      <w:r w:rsidR="00392A55" w:rsidRPr="003A687F">
        <w:rPr>
          <w:rFonts w:cstheme="minorHAnsi"/>
          <w:b/>
          <w:bCs/>
          <w:color w:val="FF0000"/>
        </w:rPr>
        <w:t xml:space="preserve">Exhibitors requiring additional tools such as TV monitors, extension cords, surge </w:t>
      </w:r>
      <w:r w:rsidR="003A687F" w:rsidRPr="003A687F">
        <w:rPr>
          <w:rFonts w:cstheme="minorHAnsi"/>
          <w:b/>
          <w:bCs/>
          <w:color w:val="FF0000"/>
        </w:rPr>
        <w:t xml:space="preserve">protectors, etc. are to contact </w:t>
      </w:r>
      <w:r w:rsidR="009D015D">
        <w:rPr>
          <w:rFonts w:cstheme="minorHAnsi"/>
          <w:b/>
          <w:bCs/>
          <w:color w:val="FF0000"/>
        </w:rPr>
        <w:t>josie@</w:t>
      </w:r>
      <w:r w:rsidR="00157CD5">
        <w:rPr>
          <w:rFonts w:cstheme="minorHAnsi"/>
          <w:b/>
          <w:bCs/>
          <w:color w:val="FF0000"/>
        </w:rPr>
        <w:t>perspectivehms.com</w:t>
      </w:r>
      <w:r w:rsidR="00392A55" w:rsidRPr="003A687F">
        <w:rPr>
          <w:rFonts w:cstheme="minorHAnsi"/>
          <w:b/>
          <w:bCs/>
          <w:color w:val="FF0000"/>
        </w:rPr>
        <w:t xml:space="preserve"> directly to make specific arrangements at their own expense. Free Internet access is availa</w:t>
      </w:r>
      <w:r w:rsidR="003A687F" w:rsidRPr="003A687F">
        <w:rPr>
          <w:rFonts w:cstheme="minorHAnsi"/>
          <w:b/>
          <w:bCs/>
          <w:color w:val="FF0000"/>
        </w:rPr>
        <w:t xml:space="preserve">ble throughout the </w:t>
      </w:r>
      <w:r w:rsidR="00392A55" w:rsidRPr="003A687F">
        <w:rPr>
          <w:rFonts w:cstheme="minorHAnsi"/>
          <w:b/>
          <w:bCs/>
          <w:color w:val="FF0000"/>
        </w:rPr>
        <w:t>facility.</w:t>
      </w:r>
    </w:p>
    <w:p w14:paraId="50442D2B" w14:textId="77777777" w:rsidR="00392A55" w:rsidRDefault="00392A55" w:rsidP="00034173">
      <w:pPr>
        <w:tabs>
          <w:tab w:val="left" w:pos="3648"/>
        </w:tabs>
        <w:spacing w:after="0" w:line="240" w:lineRule="auto"/>
        <w:rPr>
          <w:b/>
        </w:rPr>
      </w:pPr>
    </w:p>
    <w:tbl>
      <w:tblPr>
        <w:tblW w:w="95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307E2A" w14:paraId="115EFB83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B63" w14:textId="77777777" w:rsidR="00307E2A" w:rsidRDefault="00EB2C64" w:rsidP="00333909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Sponsors: p</w:t>
            </w:r>
            <w:r w:rsidR="00307E2A">
              <w:rPr>
                <w:b/>
                <w:bCs/>
                <w:color w:val="FFFFFF"/>
                <w:sz w:val="24"/>
              </w:rPr>
              <w:t xml:space="preserve">lease </w:t>
            </w:r>
            <w:r>
              <w:rPr>
                <w:b/>
                <w:bCs/>
                <w:color w:val="FFFFFF"/>
                <w:sz w:val="24"/>
              </w:rPr>
              <w:t>email</w:t>
            </w:r>
            <w:r w:rsidR="00307E2A">
              <w:rPr>
                <w:b/>
                <w:bCs/>
                <w:color w:val="FFFFFF"/>
                <w:sz w:val="24"/>
              </w:rPr>
              <w:t xml:space="preserve"> your</w:t>
            </w:r>
            <w:r w:rsidR="00033545">
              <w:rPr>
                <w:b/>
                <w:bCs/>
                <w:color w:val="FFFFFF"/>
                <w:sz w:val="24"/>
              </w:rPr>
              <w:t xml:space="preserve"> high resolution</w:t>
            </w:r>
            <w:r w:rsidR="003A687F">
              <w:rPr>
                <w:b/>
                <w:bCs/>
                <w:color w:val="FFFFFF"/>
                <w:sz w:val="24"/>
              </w:rPr>
              <w:t xml:space="preserve"> logo in the following format:</w:t>
            </w:r>
          </w:p>
        </w:tc>
      </w:tr>
      <w:tr w:rsidR="00307E2A" w14:paraId="49207F6D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7C34" w14:textId="77777777" w:rsidR="00307E2A" w:rsidRDefault="00623F83" w:rsidP="00623F83">
            <w:pPr>
              <w:pStyle w:val="ListParagraph"/>
              <w:numPr>
                <w:ilvl w:val="0"/>
                <w:numId w:val="23"/>
              </w:numPr>
              <w:autoSpaceDN w:val="0"/>
              <w:spacing w:after="0" w:line="240" w:lineRule="auto"/>
              <w:contextualSpacing w:val="0"/>
              <w:rPr>
                <w:b/>
                <w:bCs/>
              </w:rPr>
            </w:pPr>
            <w:r w:rsidRPr="00623F83">
              <w:rPr>
                <w:b/>
                <w:bCs/>
              </w:rPr>
              <w:t>High Resolution JPEG</w:t>
            </w:r>
          </w:p>
        </w:tc>
      </w:tr>
      <w:tr w:rsidR="00307E2A" w14:paraId="748232A4" w14:textId="77777777" w:rsidTr="00333909">
        <w:tc>
          <w:tcPr>
            <w:tcW w:w="957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5CB3" w14:textId="77777777" w:rsidR="00307E2A" w:rsidRDefault="00307E2A" w:rsidP="00333909">
            <w:pPr>
              <w:pStyle w:val="ListParagraph"/>
              <w:numPr>
                <w:ilvl w:val="0"/>
                <w:numId w:val="23"/>
              </w:numPr>
              <w:autoSpaceDN w:val="0"/>
              <w:spacing w:after="0" w:line="240" w:lineRule="auto"/>
              <w:contextualSpacing w:val="0"/>
            </w:pPr>
            <w:r>
              <w:rPr>
                <w:b/>
                <w:bCs/>
              </w:rPr>
              <w:t xml:space="preserve">Please email logo by March 31 to </w:t>
            </w:r>
            <w:hyperlink r:id="rId11" w:history="1">
              <w:r>
                <w:rPr>
                  <w:rStyle w:val="Hyperlink"/>
                  <w:b/>
                  <w:bCs/>
                </w:rPr>
                <w:t>director@txvsa.org</w:t>
              </w:r>
            </w:hyperlink>
          </w:p>
        </w:tc>
      </w:tr>
    </w:tbl>
    <w:p w14:paraId="41DDA1E8" w14:textId="77777777" w:rsidR="00252893" w:rsidRDefault="00252893" w:rsidP="002343C0">
      <w:pPr>
        <w:rPr>
          <w:b/>
        </w:rPr>
      </w:pPr>
    </w:p>
    <w:tbl>
      <w:tblPr>
        <w:tblStyle w:val="LightList-Accent3"/>
        <w:tblW w:w="9620" w:type="dxa"/>
        <w:tblBorders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9620"/>
      </w:tblGrid>
      <w:tr w:rsidR="009C35BB" w14:paraId="03F43774" w14:textId="77777777" w:rsidTr="00EB2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6E992382" w14:textId="77777777" w:rsidR="009C35BB" w:rsidRPr="00AD6A7C" w:rsidRDefault="009C35BB" w:rsidP="009C35BB">
            <w:pPr>
              <w:jc w:val="center"/>
            </w:pPr>
            <w:r w:rsidRPr="00AD6A7C">
              <w:t>Payment:</w:t>
            </w:r>
          </w:p>
        </w:tc>
      </w:tr>
      <w:tr w:rsidR="00392A55" w14:paraId="5C50D1A8" w14:textId="77777777" w:rsidTr="003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B000F1E" w14:textId="45C57A9C" w:rsidR="00392A55" w:rsidRPr="00623F83" w:rsidRDefault="00392A55" w:rsidP="002343C0">
            <w:pPr>
              <w:rPr>
                <w:rFonts w:cstheme="minorHAnsi"/>
                <w:color w:val="FF0000"/>
              </w:rPr>
            </w:pPr>
            <w:r w:rsidRPr="00623F83">
              <w:rPr>
                <w:rFonts w:cstheme="minorHAnsi"/>
                <w:bCs w:val="0"/>
                <w:color w:val="FF0000"/>
              </w:rPr>
              <w:t>Completed SPONSOR/EXHIBITOR</w:t>
            </w:r>
            <w:r w:rsidR="00623F83" w:rsidRPr="00623F83">
              <w:rPr>
                <w:rFonts w:cstheme="minorHAnsi"/>
                <w:bCs w:val="0"/>
                <w:color w:val="FF0000"/>
              </w:rPr>
              <w:t xml:space="preserve"> FORM must be received by U.S. </w:t>
            </w:r>
            <w:r w:rsidR="003A687F">
              <w:rPr>
                <w:rFonts w:cstheme="minorHAnsi"/>
                <w:bCs w:val="0"/>
                <w:color w:val="FF0000"/>
              </w:rPr>
              <w:t>mail,</w:t>
            </w:r>
            <w:r w:rsidR="00623F83" w:rsidRPr="00623F83">
              <w:rPr>
                <w:rFonts w:cstheme="minorHAnsi"/>
                <w:bCs w:val="0"/>
                <w:color w:val="FF0000"/>
              </w:rPr>
              <w:t xml:space="preserve"> email</w:t>
            </w:r>
            <w:r w:rsidR="003A687F">
              <w:rPr>
                <w:rFonts w:cstheme="minorHAnsi"/>
                <w:bCs w:val="0"/>
                <w:color w:val="FF0000"/>
              </w:rPr>
              <w:t>, or submitted online by March 31, 20</w:t>
            </w:r>
            <w:r w:rsidR="00157CD5">
              <w:rPr>
                <w:rFonts w:cstheme="minorHAnsi"/>
                <w:bCs w:val="0"/>
                <w:color w:val="FF0000"/>
              </w:rPr>
              <w:t>23</w:t>
            </w:r>
            <w:r w:rsidR="00623F83" w:rsidRPr="00623F83">
              <w:rPr>
                <w:rFonts w:cstheme="minorHAnsi"/>
                <w:bCs w:val="0"/>
                <w:color w:val="FF0000"/>
              </w:rPr>
              <w:t>. All payments</w:t>
            </w:r>
            <w:r w:rsidRPr="00623F83">
              <w:rPr>
                <w:rFonts w:cstheme="minorHAnsi"/>
                <w:bCs w:val="0"/>
                <w:color w:val="FF0000"/>
              </w:rPr>
              <w:t xml:space="preserve"> mu</w:t>
            </w:r>
            <w:r w:rsidR="003A687F">
              <w:rPr>
                <w:rFonts w:cstheme="minorHAnsi"/>
                <w:bCs w:val="0"/>
                <w:color w:val="FF0000"/>
              </w:rPr>
              <w:t>st be received by March 31, 20</w:t>
            </w:r>
            <w:r w:rsidR="00157CD5">
              <w:rPr>
                <w:rFonts w:cstheme="minorHAnsi"/>
                <w:bCs w:val="0"/>
                <w:color w:val="FF0000"/>
              </w:rPr>
              <w:t>23</w:t>
            </w:r>
            <w:r w:rsidRPr="00623F83">
              <w:rPr>
                <w:rFonts w:cstheme="minorHAnsi"/>
                <w:bCs w:val="0"/>
                <w:color w:val="FF0000"/>
              </w:rPr>
              <w:t>.</w:t>
            </w:r>
          </w:p>
        </w:tc>
      </w:tr>
      <w:tr w:rsidR="00392A55" w14:paraId="78CC0495" w14:textId="77777777" w:rsidTr="00392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2387F91E" w14:textId="77777777" w:rsidR="00392A55" w:rsidRPr="00623F83" w:rsidRDefault="00392A55" w:rsidP="002343C0">
            <w:r w:rsidRPr="00623F83">
              <w:t xml:space="preserve">Postal Mail Address and Checks Payable to:  </w:t>
            </w:r>
          </w:p>
          <w:p w14:paraId="326CBAA2" w14:textId="77777777" w:rsidR="00392A55" w:rsidRPr="00623F83" w:rsidRDefault="00392A55" w:rsidP="009C35BB">
            <w:pPr>
              <w:rPr>
                <w:bCs w:val="0"/>
                <w:szCs w:val="24"/>
              </w:rPr>
            </w:pPr>
            <w:r w:rsidRPr="00623F83">
              <w:rPr>
                <w:szCs w:val="24"/>
              </w:rPr>
              <w:t>Texas Victim Services Association</w:t>
            </w:r>
          </w:p>
          <w:p w14:paraId="10409E50" w14:textId="77777777" w:rsidR="00392A55" w:rsidRPr="00623F83" w:rsidRDefault="00392A55" w:rsidP="009C35BB">
            <w:pPr>
              <w:rPr>
                <w:bCs w:val="0"/>
                <w:color w:val="373737"/>
                <w:szCs w:val="24"/>
                <w:shd w:val="clear" w:color="auto" w:fill="FFFFFF"/>
              </w:rPr>
            </w:pPr>
            <w:r w:rsidRPr="00623F83">
              <w:rPr>
                <w:color w:val="373737"/>
                <w:szCs w:val="24"/>
                <w:shd w:val="clear" w:color="auto" w:fill="FFFFFF"/>
              </w:rPr>
              <w:t>6800 West Gate Blvd., Suite 132, Box 376</w:t>
            </w:r>
          </w:p>
          <w:p w14:paraId="1A062527" w14:textId="77777777" w:rsidR="00392A55" w:rsidRPr="00623F83" w:rsidRDefault="00392A55" w:rsidP="009C35BB">
            <w:r w:rsidRPr="00623F83">
              <w:rPr>
                <w:color w:val="373737"/>
                <w:szCs w:val="24"/>
                <w:shd w:val="clear" w:color="auto" w:fill="FFFFFF"/>
              </w:rPr>
              <w:t>Austin, TX 78745-9997</w:t>
            </w:r>
            <w:r w:rsidRPr="00623F83">
              <w:rPr>
                <w:szCs w:val="24"/>
              </w:rPr>
              <w:t> </w:t>
            </w:r>
          </w:p>
        </w:tc>
      </w:tr>
      <w:tr w:rsidR="00392A55" w14:paraId="28C693D6" w14:textId="77777777" w:rsidTr="00392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0" w:type="dxa"/>
          </w:tcPr>
          <w:p w14:paraId="45D8C9E8" w14:textId="77777777" w:rsidR="00392A55" w:rsidRPr="00AD6A7C" w:rsidRDefault="00392A55" w:rsidP="002343C0">
            <w:r>
              <w:t xml:space="preserve">Email: </w:t>
            </w:r>
            <w:hyperlink r:id="rId12" w:history="1">
              <w:r w:rsidRPr="00654A6E">
                <w:rPr>
                  <w:rStyle w:val="Hyperlink"/>
                </w:rPr>
                <w:t>director@txvsa.org</w:t>
              </w:r>
            </w:hyperlink>
            <w:r>
              <w:t xml:space="preserve"> </w:t>
            </w:r>
          </w:p>
        </w:tc>
      </w:tr>
    </w:tbl>
    <w:p w14:paraId="65224850" w14:textId="77777777" w:rsidR="009C35BB" w:rsidRDefault="009C35BB" w:rsidP="00AD6A7C">
      <w:pPr>
        <w:spacing w:after="0" w:line="240" w:lineRule="auto"/>
        <w:rPr>
          <w:b/>
        </w:rPr>
      </w:pPr>
    </w:p>
    <w:p w14:paraId="6F3D2184" w14:textId="77777777" w:rsidR="00620DD6" w:rsidRDefault="00620DD6" w:rsidP="002343C0">
      <w:pPr>
        <w:rPr>
          <w:b/>
        </w:rPr>
      </w:pPr>
    </w:p>
    <w:p w14:paraId="173BB9D8" w14:textId="77777777" w:rsidR="006152CA" w:rsidRPr="00AD6A7C" w:rsidRDefault="00B7568C" w:rsidP="00F62390">
      <w:pPr>
        <w:tabs>
          <w:tab w:val="left" w:pos="4160"/>
        </w:tabs>
        <w:spacing w:before="100" w:after="100"/>
        <w:rPr>
          <w:b/>
          <w:color w:val="7030A0"/>
        </w:rPr>
      </w:pPr>
      <w:r w:rsidRPr="00AD6A7C">
        <w:rPr>
          <w:b/>
        </w:rPr>
        <w:t>Texas Victim Services Association is a non-profit 501 c 3 organization. Our tax ID number is 74-2889588. Contributions to TVSA are tax-deductible to the extent allowed by law.</w:t>
      </w:r>
    </w:p>
    <w:sectPr w:rsidR="006152CA" w:rsidRPr="00AD6A7C" w:rsidSect="00034173"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2269" w14:textId="77777777" w:rsidR="005D753B" w:rsidRDefault="005D753B" w:rsidP="00BA271C">
      <w:pPr>
        <w:spacing w:after="0" w:line="240" w:lineRule="auto"/>
      </w:pPr>
      <w:r>
        <w:separator/>
      </w:r>
    </w:p>
  </w:endnote>
  <w:endnote w:type="continuationSeparator" w:id="0">
    <w:p w14:paraId="623976B4" w14:textId="77777777" w:rsidR="005D753B" w:rsidRDefault="005D753B" w:rsidP="00BA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669A4" w14:paraId="5E2DC55D" w14:textId="77777777" w:rsidTr="00540EFD">
      <w:trPr>
        <w:trHeight w:hRule="exact" w:val="115"/>
      </w:trPr>
      <w:tc>
        <w:tcPr>
          <w:tcW w:w="4686" w:type="dxa"/>
          <w:shd w:val="clear" w:color="auto" w:fill="4D8D41"/>
          <w:tcMar>
            <w:top w:w="0" w:type="dxa"/>
            <w:bottom w:w="0" w:type="dxa"/>
          </w:tcMar>
        </w:tcPr>
        <w:p w14:paraId="72E29C8B" w14:textId="418C51A4" w:rsidR="009669A4" w:rsidRDefault="009669A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D8D41"/>
          <w:tcMar>
            <w:top w:w="0" w:type="dxa"/>
            <w:bottom w:w="0" w:type="dxa"/>
          </w:tcMar>
        </w:tcPr>
        <w:p w14:paraId="7A9C6DD0" w14:textId="77777777" w:rsidR="009669A4" w:rsidRDefault="009669A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669A4" w14:paraId="55001EF1" w14:textId="77777777" w:rsidTr="00540EFD">
      <w:tc>
        <w:tcPr>
          <w:tcW w:w="4686" w:type="dxa"/>
          <w:shd w:val="clear" w:color="auto" w:fill="auto"/>
          <w:vAlign w:val="center"/>
        </w:tcPr>
        <w:p w14:paraId="1CF963EB" w14:textId="30517A68" w:rsidR="009669A4" w:rsidRDefault="009669A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67AEDC3" w14:textId="77777777" w:rsidR="009669A4" w:rsidRDefault="009669A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B3F217" w14:textId="77777777" w:rsidR="00BA271C" w:rsidRDefault="00BA271C" w:rsidP="00BA271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A28F" w14:textId="77777777" w:rsidR="005E5A3E" w:rsidRPr="00212586" w:rsidRDefault="005E5A3E" w:rsidP="005E5A3E">
    <w:pPr>
      <w:pStyle w:val="Footer"/>
      <w:jc w:val="center"/>
      <w:rPr>
        <w:b/>
        <w:i/>
        <w:color w:val="7030A0"/>
      </w:rPr>
    </w:pPr>
    <w:r w:rsidRPr="00212586">
      <w:rPr>
        <w:b/>
        <w:i/>
        <w:color w:val="7030A0"/>
      </w:rPr>
      <w:t xml:space="preserve">TVSA – Support, education and recognition for </w:t>
    </w:r>
    <w:smartTag w:uri="urn:schemas-microsoft-com:office:smarttags" w:element="State">
      <w:smartTag w:uri="urn:schemas-microsoft-com:office:smarttags" w:element="place">
        <w:r w:rsidRPr="00212586">
          <w:rPr>
            <w:b/>
            <w:i/>
            <w:color w:val="7030A0"/>
          </w:rPr>
          <w:t>Texas</w:t>
        </w:r>
      </w:smartTag>
    </w:smartTag>
    <w:r w:rsidRPr="00212586">
      <w:rPr>
        <w:b/>
        <w:i/>
        <w:color w:val="7030A0"/>
      </w:rPr>
      <w:t xml:space="preserve"> victim service providers</w:t>
    </w:r>
  </w:p>
  <w:p w14:paraId="748A174C" w14:textId="77777777" w:rsidR="005E5A3E" w:rsidRDefault="005E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1199" w14:textId="77777777" w:rsidR="005D753B" w:rsidRDefault="005D753B" w:rsidP="00BA271C">
      <w:pPr>
        <w:spacing w:after="0" w:line="240" w:lineRule="auto"/>
      </w:pPr>
      <w:r>
        <w:separator/>
      </w:r>
    </w:p>
  </w:footnote>
  <w:footnote w:type="continuationSeparator" w:id="0">
    <w:p w14:paraId="0CA3A1B1" w14:textId="77777777" w:rsidR="005D753B" w:rsidRDefault="005D753B" w:rsidP="00BA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502F" w14:textId="77777777" w:rsidR="00192EF7" w:rsidRDefault="00192EF7" w:rsidP="00192E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7B6"/>
    <w:multiLevelType w:val="hybridMultilevel"/>
    <w:tmpl w:val="CA9EBE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7D4"/>
    <w:multiLevelType w:val="multilevel"/>
    <w:tmpl w:val="213EAC9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F71BD4"/>
    <w:multiLevelType w:val="multilevel"/>
    <w:tmpl w:val="75D87A3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FF773C"/>
    <w:multiLevelType w:val="hybridMultilevel"/>
    <w:tmpl w:val="1B66A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3157"/>
    <w:multiLevelType w:val="hybridMultilevel"/>
    <w:tmpl w:val="0ED8B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F036A"/>
    <w:multiLevelType w:val="hybridMultilevel"/>
    <w:tmpl w:val="CF2A3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23F00"/>
    <w:multiLevelType w:val="hybridMultilevel"/>
    <w:tmpl w:val="AC9ED174"/>
    <w:lvl w:ilvl="0" w:tplc="C11A9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0FCF"/>
    <w:multiLevelType w:val="multilevel"/>
    <w:tmpl w:val="32622ED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C8D4B01"/>
    <w:multiLevelType w:val="hybridMultilevel"/>
    <w:tmpl w:val="50CAD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76FA9"/>
    <w:multiLevelType w:val="hybridMultilevel"/>
    <w:tmpl w:val="D99EFEF4"/>
    <w:lvl w:ilvl="0" w:tplc="E0A0F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46D3"/>
    <w:multiLevelType w:val="hybridMultilevel"/>
    <w:tmpl w:val="E582511C"/>
    <w:lvl w:ilvl="0" w:tplc="1E90F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9DC"/>
    <w:multiLevelType w:val="hybridMultilevel"/>
    <w:tmpl w:val="D9147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02DE"/>
    <w:multiLevelType w:val="hybridMultilevel"/>
    <w:tmpl w:val="09161612"/>
    <w:lvl w:ilvl="0" w:tplc="1EB6B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7D3"/>
    <w:multiLevelType w:val="hybridMultilevel"/>
    <w:tmpl w:val="AEFA4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F3E25"/>
    <w:multiLevelType w:val="hybridMultilevel"/>
    <w:tmpl w:val="984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F1A"/>
    <w:multiLevelType w:val="hybridMultilevel"/>
    <w:tmpl w:val="0100B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0517"/>
    <w:multiLevelType w:val="hybridMultilevel"/>
    <w:tmpl w:val="D206DD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C4A40"/>
    <w:multiLevelType w:val="multilevel"/>
    <w:tmpl w:val="6F209D3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60A761F"/>
    <w:multiLevelType w:val="hybridMultilevel"/>
    <w:tmpl w:val="CD18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4F4E"/>
    <w:multiLevelType w:val="hybridMultilevel"/>
    <w:tmpl w:val="72300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2F2A"/>
    <w:multiLevelType w:val="multilevel"/>
    <w:tmpl w:val="5054066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99C7D2A"/>
    <w:multiLevelType w:val="hybridMultilevel"/>
    <w:tmpl w:val="E582511C"/>
    <w:lvl w:ilvl="0" w:tplc="1E90F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12702"/>
    <w:multiLevelType w:val="multilevel"/>
    <w:tmpl w:val="7A72C33E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2038F1"/>
    <w:multiLevelType w:val="hybridMultilevel"/>
    <w:tmpl w:val="472E0DDC"/>
    <w:lvl w:ilvl="0" w:tplc="07F6E80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E66"/>
    <w:multiLevelType w:val="hybridMultilevel"/>
    <w:tmpl w:val="14A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E2A6D"/>
    <w:multiLevelType w:val="multilevel"/>
    <w:tmpl w:val="A2FC236A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F672EC"/>
    <w:multiLevelType w:val="hybridMultilevel"/>
    <w:tmpl w:val="42E2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2390">
    <w:abstractNumId w:val="12"/>
  </w:num>
  <w:num w:numId="2" w16cid:durableId="1070883668">
    <w:abstractNumId w:val="11"/>
  </w:num>
  <w:num w:numId="3" w16cid:durableId="2115897803">
    <w:abstractNumId w:val="6"/>
  </w:num>
  <w:num w:numId="4" w16cid:durableId="1080257105">
    <w:abstractNumId w:val="9"/>
  </w:num>
  <w:num w:numId="5" w16cid:durableId="881863539">
    <w:abstractNumId w:val="19"/>
  </w:num>
  <w:num w:numId="6" w16cid:durableId="81493262">
    <w:abstractNumId w:val="5"/>
  </w:num>
  <w:num w:numId="7" w16cid:durableId="57870246">
    <w:abstractNumId w:val="23"/>
  </w:num>
  <w:num w:numId="8" w16cid:durableId="455832428">
    <w:abstractNumId w:val="7"/>
  </w:num>
  <w:num w:numId="9" w16cid:durableId="571430404">
    <w:abstractNumId w:val="2"/>
  </w:num>
  <w:num w:numId="10" w16cid:durableId="893783751">
    <w:abstractNumId w:val="22"/>
  </w:num>
  <w:num w:numId="11" w16cid:durableId="1795054457">
    <w:abstractNumId w:val="17"/>
  </w:num>
  <w:num w:numId="12" w16cid:durableId="206918257">
    <w:abstractNumId w:val="25"/>
  </w:num>
  <w:num w:numId="13" w16cid:durableId="1264798004">
    <w:abstractNumId w:val="1"/>
  </w:num>
  <w:num w:numId="14" w16cid:durableId="1833178994">
    <w:abstractNumId w:val="14"/>
  </w:num>
  <w:num w:numId="15" w16cid:durableId="211812661">
    <w:abstractNumId w:val="18"/>
  </w:num>
  <w:num w:numId="16" w16cid:durableId="1774982239">
    <w:abstractNumId w:val="26"/>
  </w:num>
  <w:num w:numId="17" w16cid:durableId="683017691">
    <w:abstractNumId w:val="16"/>
  </w:num>
  <w:num w:numId="18" w16cid:durableId="435826630">
    <w:abstractNumId w:val="4"/>
  </w:num>
  <w:num w:numId="19" w16cid:durableId="300621512">
    <w:abstractNumId w:val="0"/>
  </w:num>
  <w:num w:numId="20" w16cid:durableId="903873079">
    <w:abstractNumId w:val="13"/>
  </w:num>
  <w:num w:numId="21" w16cid:durableId="828906466">
    <w:abstractNumId w:val="3"/>
  </w:num>
  <w:num w:numId="22" w16cid:durableId="716930406">
    <w:abstractNumId w:val="8"/>
  </w:num>
  <w:num w:numId="23" w16cid:durableId="1143934402">
    <w:abstractNumId w:val="20"/>
  </w:num>
  <w:num w:numId="24" w16cid:durableId="703670897">
    <w:abstractNumId w:val="21"/>
  </w:num>
  <w:num w:numId="25" w16cid:durableId="1386951112">
    <w:abstractNumId w:val="24"/>
  </w:num>
  <w:num w:numId="26" w16cid:durableId="1982613745">
    <w:abstractNumId w:val="10"/>
  </w:num>
  <w:num w:numId="27" w16cid:durableId="260527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CA"/>
    <w:rsid w:val="0000453D"/>
    <w:rsid w:val="00016CF1"/>
    <w:rsid w:val="000211F1"/>
    <w:rsid w:val="00033545"/>
    <w:rsid w:val="00034173"/>
    <w:rsid w:val="0007383F"/>
    <w:rsid w:val="00075DE1"/>
    <w:rsid w:val="00076F36"/>
    <w:rsid w:val="00081CAD"/>
    <w:rsid w:val="0008411B"/>
    <w:rsid w:val="00093CA3"/>
    <w:rsid w:val="000A47FD"/>
    <w:rsid w:val="000A6235"/>
    <w:rsid w:val="000C7B79"/>
    <w:rsid w:val="000E64BD"/>
    <w:rsid w:val="00102F00"/>
    <w:rsid w:val="00107C50"/>
    <w:rsid w:val="001172EA"/>
    <w:rsid w:val="0012463A"/>
    <w:rsid w:val="0013598E"/>
    <w:rsid w:val="001469D1"/>
    <w:rsid w:val="00146E2F"/>
    <w:rsid w:val="0014736B"/>
    <w:rsid w:val="00157CD5"/>
    <w:rsid w:val="001842E9"/>
    <w:rsid w:val="001914CA"/>
    <w:rsid w:val="00192EF7"/>
    <w:rsid w:val="00194296"/>
    <w:rsid w:val="001C2BED"/>
    <w:rsid w:val="001D1B0A"/>
    <w:rsid w:val="001E6B45"/>
    <w:rsid w:val="00203338"/>
    <w:rsid w:val="00212586"/>
    <w:rsid w:val="00216797"/>
    <w:rsid w:val="002343C0"/>
    <w:rsid w:val="002350CB"/>
    <w:rsid w:val="00246155"/>
    <w:rsid w:val="00252893"/>
    <w:rsid w:val="00261DE0"/>
    <w:rsid w:val="002639D1"/>
    <w:rsid w:val="0026698B"/>
    <w:rsid w:val="002A22EF"/>
    <w:rsid w:val="002A22F5"/>
    <w:rsid w:val="002A3FE6"/>
    <w:rsid w:val="002B3E7B"/>
    <w:rsid w:val="002D02D7"/>
    <w:rsid w:val="002D1FEB"/>
    <w:rsid w:val="002E0BA1"/>
    <w:rsid w:val="002F57CA"/>
    <w:rsid w:val="00307E2A"/>
    <w:rsid w:val="003135F5"/>
    <w:rsid w:val="003448A3"/>
    <w:rsid w:val="00351F1C"/>
    <w:rsid w:val="00354C1D"/>
    <w:rsid w:val="003632BB"/>
    <w:rsid w:val="003849C1"/>
    <w:rsid w:val="00392A55"/>
    <w:rsid w:val="003A2BE5"/>
    <w:rsid w:val="003A687F"/>
    <w:rsid w:val="003B6B22"/>
    <w:rsid w:val="003B7B2A"/>
    <w:rsid w:val="003D0735"/>
    <w:rsid w:val="003D4847"/>
    <w:rsid w:val="003F65C8"/>
    <w:rsid w:val="00424CDD"/>
    <w:rsid w:val="004514D3"/>
    <w:rsid w:val="00454934"/>
    <w:rsid w:val="00461497"/>
    <w:rsid w:val="00491BC7"/>
    <w:rsid w:val="004A6C08"/>
    <w:rsid w:val="004B191B"/>
    <w:rsid w:val="004D0DFD"/>
    <w:rsid w:val="004E43D2"/>
    <w:rsid w:val="004E4615"/>
    <w:rsid w:val="005211A8"/>
    <w:rsid w:val="00535159"/>
    <w:rsid w:val="0053590F"/>
    <w:rsid w:val="00540EFD"/>
    <w:rsid w:val="00543FC3"/>
    <w:rsid w:val="005458C8"/>
    <w:rsid w:val="0054757C"/>
    <w:rsid w:val="0055613C"/>
    <w:rsid w:val="00562785"/>
    <w:rsid w:val="005709B6"/>
    <w:rsid w:val="00572D61"/>
    <w:rsid w:val="0058155B"/>
    <w:rsid w:val="005845F9"/>
    <w:rsid w:val="00585B4C"/>
    <w:rsid w:val="005C09BF"/>
    <w:rsid w:val="005D753B"/>
    <w:rsid w:val="005E5A3E"/>
    <w:rsid w:val="005F13D6"/>
    <w:rsid w:val="006061B0"/>
    <w:rsid w:val="006152CA"/>
    <w:rsid w:val="006162DB"/>
    <w:rsid w:val="006176E8"/>
    <w:rsid w:val="00617BC9"/>
    <w:rsid w:val="00620DD6"/>
    <w:rsid w:val="006217B3"/>
    <w:rsid w:val="00623F83"/>
    <w:rsid w:val="006364C3"/>
    <w:rsid w:val="00647386"/>
    <w:rsid w:val="00647C65"/>
    <w:rsid w:val="00655A6E"/>
    <w:rsid w:val="00687CBD"/>
    <w:rsid w:val="006945DA"/>
    <w:rsid w:val="006B11CA"/>
    <w:rsid w:val="006D7D83"/>
    <w:rsid w:val="006E79AA"/>
    <w:rsid w:val="00712C03"/>
    <w:rsid w:val="00753B9F"/>
    <w:rsid w:val="00774483"/>
    <w:rsid w:val="007B5DEB"/>
    <w:rsid w:val="007B6730"/>
    <w:rsid w:val="007E31AD"/>
    <w:rsid w:val="007E3D02"/>
    <w:rsid w:val="007E6900"/>
    <w:rsid w:val="007F378A"/>
    <w:rsid w:val="007F513F"/>
    <w:rsid w:val="008050B7"/>
    <w:rsid w:val="008055B4"/>
    <w:rsid w:val="00806F27"/>
    <w:rsid w:val="0084353E"/>
    <w:rsid w:val="00854F7B"/>
    <w:rsid w:val="00857864"/>
    <w:rsid w:val="0086353F"/>
    <w:rsid w:val="00871002"/>
    <w:rsid w:val="00877125"/>
    <w:rsid w:val="00884318"/>
    <w:rsid w:val="00886940"/>
    <w:rsid w:val="008B02B3"/>
    <w:rsid w:val="008B442D"/>
    <w:rsid w:val="008C03B2"/>
    <w:rsid w:val="008E3B54"/>
    <w:rsid w:val="00902247"/>
    <w:rsid w:val="009112E0"/>
    <w:rsid w:val="0092170D"/>
    <w:rsid w:val="00921C53"/>
    <w:rsid w:val="009513AD"/>
    <w:rsid w:val="00956395"/>
    <w:rsid w:val="009669A4"/>
    <w:rsid w:val="00966F96"/>
    <w:rsid w:val="00985428"/>
    <w:rsid w:val="00995341"/>
    <w:rsid w:val="009C35BB"/>
    <w:rsid w:val="009C4A89"/>
    <w:rsid w:val="009D015D"/>
    <w:rsid w:val="009D1CC7"/>
    <w:rsid w:val="00A0047A"/>
    <w:rsid w:val="00A06433"/>
    <w:rsid w:val="00A0796A"/>
    <w:rsid w:val="00A07DD3"/>
    <w:rsid w:val="00A14196"/>
    <w:rsid w:val="00A426E0"/>
    <w:rsid w:val="00A75110"/>
    <w:rsid w:val="00A76599"/>
    <w:rsid w:val="00A923CF"/>
    <w:rsid w:val="00A96094"/>
    <w:rsid w:val="00AA5FD5"/>
    <w:rsid w:val="00AA6C56"/>
    <w:rsid w:val="00AB2D03"/>
    <w:rsid w:val="00AD6A7C"/>
    <w:rsid w:val="00AE7C55"/>
    <w:rsid w:val="00AF64EF"/>
    <w:rsid w:val="00B155CB"/>
    <w:rsid w:val="00B20C14"/>
    <w:rsid w:val="00B309E8"/>
    <w:rsid w:val="00B36E7B"/>
    <w:rsid w:val="00B45FEC"/>
    <w:rsid w:val="00B6166A"/>
    <w:rsid w:val="00B7568C"/>
    <w:rsid w:val="00B83D14"/>
    <w:rsid w:val="00BA271C"/>
    <w:rsid w:val="00BA40C0"/>
    <w:rsid w:val="00BB7B22"/>
    <w:rsid w:val="00BE5AB4"/>
    <w:rsid w:val="00BF0099"/>
    <w:rsid w:val="00C01896"/>
    <w:rsid w:val="00C05EEF"/>
    <w:rsid w:val="00C146C1"/>
    <w:rsid w:val="00C146E4"/>
    <w:rsid w:val="00C148D7"/>
    <w:rsid w:val="00C460D5"/>
    <w:rsid w:val="00C65D74"/>
    <w:rsid w:val="00C80D8E"/>
    <w:rsid w:val="00C84CB7"/>
    <w:rsid w:val="00C86052"/>
    <w:rsid w:val="00CA5F67"/>
    <w:rsid w:val="00CC3FD6"/>
    <w:rsid w:val="00CD5E1B"/>
    <w:rsid w:val="00D11DDF"/>
    <w:rsid w:val="00D43613"/>
    <w:rsid w:val="00D474ED"/>
    <w:rsid w:val="00D50D29"/>
    <w:rsid w:val="00D95C5B"/>
    <w:rsid w:val="00DB0728"/>
    <w:rsid w:val="00DC0557"/>
    <w:rsid w:val="00DF7BC1"/>
    <w:rsid w:val="00E20642"/>
    <w:rsid w:val="00E8057A"/>
    <w:rsid w:val="00E862ED"/>
    <w:rsid w:val="00EB2C64"/>
    <w:rsid w:val="00EB79A6"/>
    <w:rsid w:val="00ED694B"/>
    <w:rsid w:val="00EE5B06"/>
    <w:rsid w:val="00EF05BC"/>
    <w:rsid w:val="00EF1356"/>
    <w:rsid w:val="00F03CF4"/>
    <w:rsid w:val="00F045CB"/>
    <w:rsid w:val="00F07F01"/>
    <w:rsid w:val="00F153EA"/>
    <w:rsid w:val="00F1652A"/>
    <w:rsid w:val="00F17D1B"/>
    <w:rsid w:val="00F21094"/>
    <w:rsid w:val="00F41CC2"/>
    <w:rsid w:val="00F43C5A"/>
    <w:rsid w:val="00F44BA6"/>
    <w:rsid w:val="00F62390"/>
    <w:rsid w:val="00F667BC"/>
    <w:rsid w:val="00F70BAD"/>
    <w:rsid w:val="00F873E9"/>
    <w:rsid w:val="00F9373B"/>
    <w:rsid w:val="00FA12AD"/>
    <w:rsid w:val="00FA76D1"/>
    <w:rsid w:val="00FF059B"/>
    <w:rsid w:val="00FF125A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6688BFB"/>
  <w15:docId w15:val="{FE3E0F18-CBB2-42E5-B146-7BE044F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00"/>
  </w:style>
  <w:style w:type="paragraph" w:styleId="Heading1">
    <w:name w:val="heading 1"/>
    <w:basedOn w:val="Normal"/>
    <w:next w:val="Normal"/>
    <w:link w:val="Heading1Char"/>
    <w:uiPriority w:val="9"/>
    <w:qFormat/>
    <w:rsid w:val="00E805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72EA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172EA"/>
    <w:pPr>
      <w:keepNext/>
      <w:widowControl w:val="0"/>
      <w:snapToGrid w:val="0"/>
      <w:spacing w:after="0" w:line="240" w:lineRule="auto"/>
      <w:outlineLvl w:val="8"/>
    </w:pPr>
    <w:rPr>
      <w:rFonts w:ascii="Garamond" w:eastAsia="Times New Roman" w:hAnsi="Garamond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1C"/>
  </w:style>
  <w:style w:type="paragraph" w:styleId="Footer">
    <w:name w:val="footer"/>
    <w:basedOn w:val="Normal"/>
    <w:link w:val="FooterChar"/>
    <w:uiPriority w:val="99"/>
    <w:unhideWhenUsed/>
    <w:rsid w:val="00BA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1C"/>
  </w:style>
  <w:style w:type="character" w:styleId="Hyperlink">
    <w:name w:val="Hyperlink"/>
    <w:basedOn w:val="DefaultParagraphFont"/>
    <w:uiPriority w:val="99"/>
    <w:unhideWhenUsed/>
    <w:rsid w:val="009563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35F5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1172E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172E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72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2EA"/>
  </w:style>
  <w:style w:type="character" w:customStyle="1" w:styleId="Heading2Char">
    <w:name w:val="Heading 2 Char"/>
    <w:basedOn w:val="DefaultParagraphFont"/>
    <w:link w:val="Heading2"/>
    <w:semiHidden/>
    <w:rsid w:val="001172EA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172EA"/>
    <w:rPr>
      <w:rFonts w:ascii="Garamond" w:eastAsia="Times New Roman" w:hAnsi="Garamond" w:cs="Times New Roman"/>
      <w:b/>
      <w:i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4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A8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0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Shading1-Accent4">
    <w:name w:val="Medium Shading 1 Accent 4"/>
    <w:basedOn w:val="TableNormal"/>
    <w:uiPriority w:val="63"/>
    <w:rsid w:val="00E8057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2343C0"/>
    <w:pPr>
      <w:suppressAutoHyphens/>
      <w:overflowPunct w:val="0"/>
      <w:autoSpaceDE w:val="0"/>
      <w:autoSpaceDN w:val="0"/>
      <w:spacing w:before="200" w:after="0" w:line="312" w:lineRule="auto"/>
      <w:textAlignment w:val="baseline"/>
    </w:pPr>
    <w:rPr>
      <w:rFonts w:ascii="Proxima Nova" w:eastAsia="Proxima Nova" w:hAnsi="Proxima Nova" w:cs="Proxima Nova"/>
      <w:color w:val="353744"/>
      <w:kern w:val="3"/>
    </w:rPr>
  </w:style>
  <w:style w:type="table" w:styleId="LightList-Accent4">
    <w:name w:val="Light List Accent 4"/>
    <w:basedOn w:val="TableNormal"/>
    <w:uiPriority w:val="61"/>
    <w:rsid w:val="0054757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206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D6A7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B2C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45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xvs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rector@txvs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txvs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txv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xvsa.wildapricot.org/event-51154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Robbye</dc:creator>
  <cp:lastModifiedBy>Kathy Broussard</cp:lastModifiedBy>
  <cp:revision>6</cp:revision>
  <cp:lastPrinted>2023-01-11T22:35:00Z</cp:lastPrinted>
  <dcterms:created xsi:type="dcterms:W3CDTF">2023-01-11T22:59:00Z</dcterms:created>
  <dcterms:modified xsi:type="dcterms:W3CDTF">2023-01-11T23:54:00Z</dcterms:modified>
</cp:coreProperties>
</file>